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47" w:rsidRPr="00A24896" w:rsidRDefault="00667047" w:rsidP="00A24896">
      <w:pPr>
        <w:spacing w:line="360" w:lineRule="auto"/>
        <w:ind w:left="113" w:right="340"/>
        <w:jc w:val="both"/>
      </w:pPr>
    </w:p>
    <w:p w:rsidR="00036CAC" w:rsidRPr="00A24896" w:rsidRDefault="00036CAC" w:rsidP="00A24896">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113" w:right="340"/>
        <w:jc w:val="both"/>
      </w:pPr>
      <w:r w:rsidRPr="00A24896">
        <w:t xml:space="preserve">This plan is enacted when </w:t>
      </w:r>
      <w:r w:rsidR="00531BD0">
        <w:t>a</w:t>
      </w:r>
      <w:r w:rsidRPr="00A24896">
        <w:t xml:space="preserve"> </w:t>
      </w:r>
      <w:r w:rsidR="00CE7128" w:rsidRPr="00A24896">
        <w:rPr>
          <w:b/>
          <w:color w:val="FF0000"/>
        </w:rPr>
        <w:t>GAS/FUMES/EXPLOSION/FIRE</w:t>
      </w:r>
      <w:r w:rsidRPr="00A24896">
        <w:rPr>
          <w:color w:val="FF0000"/>
        </w:rPr>
        <w:t xml:space="preserve"> </w:t>
      </w:r>
      <w:r w:rsidR="00531BD0" w:rsidRPr="00531BD0">
        <w:t xml:space="preserve">situation </w:t>
      </w:r>
      <w:r w:rsidRPr="00531BD0">
        <w:t>is declared</w:t>
      </w:r>
      <w:r w:rsidR="00531BD0" w:rsidRPr="00531BD0">
        <w:t xml:space="preserve"> </w:t>
      </w:r>
      <w:r w:rsidR="00531BD0">
        <w:t>in a place of entertainment,</w:t>
      </w:r>
      <w:r w:rsidRPr="00A24896">
        <w:t xml:space="preserve"> and the level of risk to personal safety, property or environment is an immediate risk to escalate.</w:t>
      </w:r>
      <w:r w:rsidR="00102CE6" w:rsidRPr="00A24896">
        <w:t xml:space="preserve">  This plan</w:t>
      </w:r>
      <w:r w:rsidR="002A53CD" w:rsidRPr="00A24896">
        <w:t xml:space="preserve"> relates to the response of</w:t>
      </w:r>
      <w:r w:rsidR="00102CE6" w:rsidRPr="00A24896">
        <w:t xml:space="preserve"> </w:t>
      </w:r>
      <w:r w:rsidR="00792C0E">
        <w:t>s</w:t>
      </w:r>
      <w:r w:rsidR="004C0CE7">
        <w:t>taff</w:t>
      </w:r>
      <w:r w:rsidR="00792C0E">
        <w:t xml:space="preserve"> and students</w:t>
      </w:r>
      <w:r w:rsidR="00102CE6" w:rsidRPr="00A24896">
        <w:t xml:space="preserve"> to a critical incident and</w:t>
      </w:r>
      <w:r w:rsidR="00F66E51" w:rsidRPr="00A24896">
        <w:t xml:space="preserve"> supports the Emergency Management Plan (EM</w:t>
      </w:r>
      <w:r w:rsidR="00102CE6" w:rsidRPr="00A24896">
        <w:t>P) that exists for the individual buildings.</w:t>
      </w:r>
      <w:r w:rsidR="00667047" w:rsidRPr="00A24896">
        <w:t xml:space="preserve">  </w:t>
      </w:r>
    </w:p>
    <w:p w:rsidR="00667047" w:rsidRPr="00A24896" w:rsidRDefault="00667047" w:rsidP="00A24896">
      <w:pPr>
        <w:spacing w:line="360" w:lineRule="auto"/>
        <w:ind w:left="113" w:right="340"/>
        <w:jc w:val="both"/>
        <w:rPr>
          <w:b/>
        </w:rPr>
      </w:pPr>
    </w:p>
    <w:p w:rsidR="00613594" w:rsidRPr="00A24896" w:rsidRDefault="00613594" w:rsidP="00A24896">
      <w:pPr>
        <w:spacing w:line="360" w:lineRule="auto"/>
        <w:ind w:left="113" w:right="340"/>
        <w:jc w:val="both"/>
      </w:pPr>
      <w:r w:rsidRPr="00A24896">
        <w:t xml:space="preserve">Places of </w:t>
      </w:r>
      <w:bookmarkStart w:id="0" w:name="_GoBack"/>
      <w:bookmarkEnd w:id="0"/>
      <w:r w:rsidRPr="00A24896">
        <w:t>entertainment</w:t>
      </w:r>
      <w:r w:rsidR="00B83755" w:rsidRPr="00A24896">
        <w:t xml:space="preserve"> like Lazenby Hall, The Stro and A1 Lecture Theatre</w:t>
      </w:r>
      <w:r w:rsidRPr="00A24896">
        <w:t xml:space="preserve"> require explicit organisation because of the potential for large numbers of people to be congreg</w:t>
      </w:r>
      <w:r w:rsidR="00B83755" w:rsidRPr="00A24896">
        <w:t xml:space="preserve">ated in a </w:t>
      </w:r>
      <w:r w:rsidR="00531BD0">
        <w:t xml:space="preserve">relatively </w:t>
      </w:r>
      <w:r w:rsidR="00B83755" w:rsidRPr="00A24896">
        <w:t>small area. The Custodian</w:t>
      </w:r>
      <w:r w:rsidR="003301A2">
        <w:t xml:space="preserve"> (person in control of the event)</w:t>
      </w:r>
      <w:r w:rsidRPr="00A24896">
        <w:t xml:space="preserve"> shall act as the Warden and is responsible for evacuation. </w:t>
      </w:r>
      <w:r w:rsidR="00CD3A34" w:rsidRPr="00A24896">
        <w:t>The</w:t>
      </w:r>
      <w:r w:rsidRPr="00A24896">
        <w:t xml:space="preserve"> procedures need to be orderly to minimise crowding in aisles and doorways.</w:t>
      </w:r>
    </w:p>
    <w:p w:rsidR="00CE7128" w:rsidRPr="00A24896" w:rsidRDefault="00CE7128" w:rsidP="00A24896">
      <w:pPr>
        <w:spacing w:line="360" w:lineRule="auto"/>
        <w:ind w:left="113" w:right="340"/>
        <w:jc w:val="both"/>
        <w:rPr>
          <w:b/>
        </w:rPr>
      </w:pPr>
      <w:r w:rsidRPr="00A24896">
        <w:t>The University has no ability to fight a fire beyond automatic sprinkler systems or first response measures such as hose reels and portable fire extinguishers. Firefighting can only be car</w:t>
      </w:r>
      <w:r w:rsidR="00531BD0">
        <w:t>ried out by Fire and Rescue NSW. W</w:t>
      </w:r>
      <w:r w:rsidRPr="00A24896">
        <w:t>hether they are available, delayed or unable to attend, the priorities for the University are as follows.</w:t>
      </w:r>
    </w:p>
    <w:p w:rsidR="007101E0" w:rsidRDefault="007101E0" w:rsidP="00A24896">
      <w:pPr>
        <w:spacing w:line="360" w:lineRule="auto"/>
        <w:ind w:left="113" w:right="340"/>
        <w:jc w:val="both"/>
        <w:rPr>
          <w:b/>
          <w:sz w:val="28"/>
        </w:rPr>
      </w:pPr>
    </w:p>
    <w:p w:rsidR="0002112D" w:rsidRPr="00A24896" w:rsidRDefault="0002112D" w:rsidP="00A24896">
      <w:pPr>
        <w:spacing w:line="360" w:lineRule="auto"/>
        <w:ind w:left="113" w:right="340"/>
        <w:jc w:val="both"/>
        <w:rPr>
          <w:b/>
          <w:sz w:val="28"/>
        </w:rPr>
      </w:pPr>
      <w:r w:rsidRPr="00A24896">
        <w:rPr>
          <w:b/>
          <w:sz w:val="28"/>
        </w:rPr>
        <w:t>Immediate Actions:</w:t>
      </w:r>
    </w:p>
    <w:p w:rsidR="00615960" w:rsidRPr="00A24896" w:rsidRDefault="00615960" w:rsidP="00A24896">
      <w:pPr>
        <w:spacing w:line="360" w:lineRule="auto"/>
        <w:ind w:left="113" w:right="340"/>
        <w:jc w:val="both"/>
        <w:rPr>
          <w:rFonts w:ascii="Arial" w:hAnsi="Arial" w:cs="Arial"/>
          <w:color w:val="C00000"/>
          <w:sz w:val="24"/>
        </w:rPr>
      </w:pPr>
      <w:r w:rsidRPr="00A24896">
        <w:rPr>
          <w:rFonts w:ascii="Arial" w:hAnsi="Arial" w:cs="Arial"/>
          <w:color w:val="C00000"/>
          <w:sz w:val="24"/>
        </w:rPr>
        <w:t xml:space="preserve">Protect your own life </w:t>
      </w:r>
    </w:p>
    <w:p w:rsidR="00615960" w:rsidRPr="00A24896" w:rsidRDefault="00615960" w:rsidP="00A24896">
      <w:pPr>
        <w:spacing w:line="360" w:lineRule="auto"/>
        <w:ind w:left="113" w:right="340"/>
        <w:jc w:val="both"/>
      </w:pPr>
      <w:r w:rsidRPr="00A24896">
        <w:t>In the absence of any direction from the University, use your best judgement to remove yourself from danger</w:t>
      </w:r>
      <w:r w:rsidR="00CD3A34" w:rsidRPr="00A24896">
        <w:t xml:space="preserve"> </w:t>
      </w:r>
      <w:r w:rsidRPr="00A24896">
        <w:t>by evacuating to</w:t>
      </w:r>
      <w:r w:rsidR="00CD3A34" w:rsidRPr="00A24896">
        <w:t xml:space="preserve"> the designated assembly area or</w:t>
      </w:r>
      <w:r w:rsidRPr="00A24896">
        <w:t xml:space="preserve"> a safer place.</w:t>
      </w:r>
    </w:p>
    <w:p w:rsidR="00615960" w:rsidRPr="00A24896" w:rsidRDefault="00615960" w:rsidP="00A24896">
      <w:pPr>
        <w:spacing w:line="360" w:lineRule="auto"/>
        <w:ind w:left="113" w:right="340"/>
        <w:jc w:val="both"/>
        <w:rPr>
          <w:rFonts w:ascii="Arial" w:hAnsi="Arial" w:cs="Arial"/>
          <w:color w:val="C00000"/>
          <w:sz w:val="24"/>
        </w:rPr>
      </w:pPr>
      <w:r w:rsidRPr="00A24896">
        <w:rPr>
          <w:rFonts w:ascii="Arial" w:hAnsi="Arial" w:cs="Arial"/>
          <w:color w:val="C00000"/>
          <w:sz w:val="24"/>
        </w:rPr>
        <w:t>Protect the life of your fellow student or staff member</w:t>
      </w:r>
    </w:p>
    <w:p w:rsidR="00615960" w:rsidRPr="00A24896" w:rsidRDefault="00615960" w:rsidP="00A24896">
      <w:pPr>
        <w:spacing w:line="360" w:lineRule="auto"/>
        <w:ind w:left="113" w:right="340"/>
        <w:jc w:val="both"/>
      </w:pPr>
      <w:r w:rsidRPr="00A24896">
        <w:t>Ring ‘000’ and Safety and Security 6773 2099</w:t>
      </w:r>
      <w:r w:rsidR="007101E0">
        <w:t>.</w:t>
      </w:r>
      <w:r w:rsidRPr="00A24896">
        <w:t xml:space="preserve"> </w:t>
      </w:r>
    </w:p>
    <w:p w:rsidR="00615960" w:rsidRPr="00A24896" w:rsidRDefault="00615960" w:rsidP="00A24896">
      <w:pPr>
        <w:spacing w:line="360" w:lineRule="auto"/>
        <w:ind w:left="113" w:right="340"/>
        <w:jc w:val="both"/>
      </w:pPr>
      <w:r w:rsidRPr="00A24896">
        <w:t>Alert others in your immediate area to the danger, and act together for the benefit of everyone. Try to identify the safest escape route.</w:t>
      </w:r>
    </w:p>
    <w:p w:rsidR="000E0900" w:rsidRPr="00A24896" w:rsidRDefault="000E0900" w:rsidP="00A24896">
      <w:pPr>
        <w:spacing w:line="360" w:lineRule="auto"/>
        <w:ind w:left="113" w:right="340"/>
        <w:jc w:val="both"/>
        <w:rPr>
          <w:rFonts w:ascii="Arial" w:hAnsi="Arial" w:cs="Arial"/>
          <w:color w:val="C00000"/>
          <w:sz w:val="24"/>
        </w:rPr>
      </w:pPr>
      <w:r w:rsidRPr="00A24896">
        <w:rPr>
          <w:rFonts w:ascii="Arial" w:hAnsi="Arial" w:cs="Arial"/>
          <w:color w:val="C00000"/>
          <w:sz w:val="24"/>
        </w:rPr>
        <w:t>Evacuate</w:t>
      </w:r>
    </w:p>
    <w:p w:rsidR="005C6875" w:rsidRPr="00A24896" w:rsidRDefault="005C6875" w:rsidP="00A24896">
      <w:pPr>
        <w:pStyle w:val="ListParagraph"/>
        <w:numPr>
          <w:ilvl w:val="0"/>
          <w:numId w:val="32"/>
        </w:numPr>
        <w:spacing w:line="360" w:lineRule="auto"/>
        <w:ind w:right="340"/>
        <w:jc w:val="both"/>
      </w:pPr>
      <w:r w:rsidRPr="00A24896">
        <w:t>Evacuate the building as instructed to do so by a Warden.</w:t>
      </w:r>
    </w:p>
    <w:p w:rsidR="00DF7B68" w:rsidRPr="00A24896" w:rsidRDefault="00DF7B68" w:rsidP="00A24896">
      <w:pPr>
        <w:pStyle w:val="ListParagraph"/>
        <w:numPr>
          <w:ilvl w:val="0"/>
          <w:numId w:val="32"/>
        </w:numPr>
        <w:spacing w:line="360" w:lineRule="auto"/>
        <w:ind w:right="340"/>
        <w:jc w:val="both"/>
      </w:pPr>
      <w:r w:rsidRPr="00A24896">
        <w:lastRenderedPageBreak/>
        <w:t>Wardens will be the primary vehicle for ensuring everyone is out of danger through visual checks</w:t>
      </w:r>
      <w:r w:rsidR="007101E0">
        <w:t xml:space="preserve"> upon exiting</w:t>
      </w:r>
      <w:r w:rsidRPr="00A24896">
        <w:t xml:space="preserve"> (between seats, in toilets, lighting and film rooms)</w:t>
      </w:r>
      <w:r w:rsidR="007101E0">
        <w:t>,</w:t>
      </w:r>
      <w:r w:rsidRPr="00A24896">
        <w:t xml:space="preserve"> and a situational awareness of who would generally be in the building and where.</w:t>
      </w:r>
    </w:p>
    <w:p w:rsidR="005C6875" w:rsidRPr="00A24896" w:rsidRDefault="005C6875" w:rsidP="00A24896">
      <w:pPr>
        <w:pStyle w:val="ListParagraph"/>
        <w:numPr>
          <w:ilvl w:val="0"/>
          <w:numId w:val="32"/>
        </w:numPr>
        <w:spacing w:line="360" w:lineRule="auto"/>
        <w:ind w:right="340"/>
        <w:jc w:val="both"/>
      </w:pPr>
      <w:r w:rsidRPr="00A24896">
        <w:t>Walk quickly and calmly to the assembly area.</w:t>
      </w:r>
    </w:p>
    <w:p w:rsidR="005C6875" w:rsidRPr="00A24896" w:rsidRDefault="005C6875" w:rsidP="00A24896">
      <w:pPr>
        <w:pStyle w:val="ListParagraph"/>
        <w:numPr>
          <w:ilvl w:val="0"/>
          <w:numId w:val="32"/>
        </w:numPr>
        <w:spacing w:line="360" w:lineRule="auto"/>
        <w:ind w:right="340"/>
        <w:jc w:val="both"/>
      </w:pPr>
      <w:r w:rsidRPr="00A24896">
        <w:t>Close doors and windows a</w:t>
      </w:r>
      <w:r w:rsidR="0023179B" w:rsidRPr="00A24896">
        <w:t>s you exit - do not lock doors</w:t>
      </w:r>
      <w:r w:rsidR="00285D8A" w:rsidRPr="00A24896">
        <w:t>.</w:t>
      </w:r>
    </w:p>
    <w:p w:rsidR="005C6875" w:rsidRDefault="005C6875" w:rsidP="00A24896">
      <w:pPr>
        <w:pStyle w:val="ListParagraph"/>
        <w:numPr>
          <w:ilvl w:val="0"/>
          <w:numId w:val="32"/>
        </w:numPr>
        <w:spacing w:line="360" w:lineRule="auto"/>
        <w:ind w:right="340"/>
        <w:jc w:val="both"/>
      </w:pPr>
      <w:r w:rsidRPr="00A24896">
        <w:t>Leave lights on.</w:t>
      </w:r>
    </w:p>
    <w:p w:rsidR="005C6875" w:rsidRPr="00A24896" w:rsidRDefault="005C6875" w:rsidP="00A24896">
      <w:pPr>
        <w:pStyle w:val="ListParagraph"/>
        <w:numPr>
          <w:ilvl w:val="0"/>
          <w:numId w:val="32"/>
        </w:numPr>
        <w:spacing w:line="360" w:lineRule="auto"/>
        <w:ind w:right="340"/>
        <w:jc w:val="both"/>
      </w:pPr>
      <w:r w:rsidRPr="00A24896">
        <w:t>Do not use the lifts</w:t>
      </w:r>
      <w:r w:rsidR="007101E0">
        <w:t>.</w:t>
      </w:r>
    </w:p>
    <w:p w:rsidR="005C6875" w:rsidRPr="00A24896" w:rsidRDefault="005C6875" w:rsidP="00A24896">
      <w:pPr>
        <w:pStyle w:val="ListParagraph"/>
        <w:numPr>
          <w:ilvl w:val="0"/>
          <w:numId w:val="32"/>
        </w:numPr>
        <w:spacing w:line="360" w:lineRule="auto"/>
        <w:ind w:right="340"/>
        <w:jc w:val="both"/>
      </w:pPr>
      <w:r w:rsidRPr="00A24896">
        <w:t>Remain in the assembly area in groups until instructed to leave by a Warden</w:t>
      </w:r>
      <w:r w:rsidR="00285D8A" w:rsidRPr="00A24896">
        <w:t>, Emergency Response Team</w:t>
      </w:r>
      <w:r w:rsidR="007101E0">
        <w:t xml:space="preserve"> (ERT)</w:t>
      </w:r>
      <w:r w:rsidR="00285D8A" w:rsidRPr="00A24896">
        <w:t>, Emergency Control Organisation</w:t>
      </w:r>
      <w:r w:rsidR="007101E0">
        <w:t xml:space="preserve"> (ECO)</w:t>
      </w:r>
      <w:r w:rsidRPr="00A24896">
        <w:t xml:space="preserve"> or Fire and Emergency Services personnel.</w:t>
      </w:r>
    </w:p>
    <w:p w:rsidR="005C6875" w:rsidRPr="00A24896" w:rsidRDefault="005C6875" w:rsidP="00A24896">
      <w:pPr>
        <w:pStyle w:val="ListParagraph"/>
        <w:numPr>
          <w:ilvl w:val="0"/>
          <w:numId w:val="32"/>
        </w:numPr>
        <w:spacing w:line="360" w:lineRule="auto"/>
        <w:ind w:right="340"/>
        <w:jc w:val="both"/>
      </w:pPr>
      <w:r w:rsidRPr="00A24896">
        <w:t>Do not re-enter the building until informed that it is safe to do so by the ECO or Fire and Emergency Services personnel.</w:t>
      </w:r>
    </w:p>
    <w:p w:rsidR="005C6875" w:rsidRPr="00A24896" w:rsidRDefault="005C6875" w:rsidP="00A24896">
      <w:pPr>
        <w:spacing w:line="360" w:lineRule="auto"/>
        <w:ind w:left="113" w:right="340"/>
        <w:jc w:val="both"/>
        <w:rPr>
          <w:u w:val="single"/>
        </w:rPr>
      </w:pPr>
      <w:r w:rsidRPr="00A24896">
        <w:rPr>
          <w:u w:val="single"/>
        </w:rPr>
        <w:t>Lecture Theat</w:t>
      </w:r>
      <w:r w:rsidR="00CD3A34" w:rsidRPr="00A24896">
        <w:rPr>
          <w:u w:val="single"/>
        </w:rPr>
        <w:t>res</w:t>
      </w:r>
    </w:p>
    <w:p w:rsidR="005C6875" w:rsidRPr="00A24896" w:rsidRDefault="005C6875" w:rsidP="00A24896">
      <w:pPr>
        <w:pStyle w:val="ListParagraph"/>
        <w:numPr>
          <w:ilvl w:val="0"/>
          <w:numId w:val="33"/>
        </w:numPr>
        <w:spacing w:line="360" w:lineRule="auto"/>
        <w:ind w:right="340"/>
        <w:jc w:val="both"/>
      </w:pPr>
      <w:r w:rsidRPr="00A24896">
        <w:t>It is the responsibility of the lecturer/tutor to ensure that their class is evacuated</w:t>
      </w:r>
      <w:r w:rsidR="00CD3A34" w:rsidRPr="00A24896">
        <w:t xml:space="preserve"> to the buildings emergency assembly area</w:t>
      </w:r>
      <w:r w:rsidRPr="00A24896">
        <w:t xml:space="preserve"> and to maintain control of the students during an emergency until released by the </w:t>
      </w:r>
      <w:r w:rsidR="00CD3A34" w:rsidRPr="00A24896">
        <w:t xml:space="preserve">Fire Warden, safety and security, the ERT or the </w:t>
      </w:r>
      <w:r w:rsidRPr="00A24896">
        <w:t>ECO.</w:t>
      </w:r>
    </w:p>
    <w:p w:rsidR="00CD3A34" w:rsidRPr="00A24896" w:rsidRDefault="00CD3A34" w:rsidP="00A24896">
      <w:pPr>
        <w:spacing w:line="360" w:lineRule="auto"/>
        <w:ind w:left="113" w:right="340"/>
        <w:jc w:val="both"/>
        <w:rPr>
          <w:rFonts w:ascii="Arial" w:hAnsi="Arial" w:cs="Arial"/>
          <w:color w:val="C00000"/>
          <w:sz w:val="24"/>
        </w:rPr>
      </w:pPr>
      <w:r w:rsidRPr="00A24896">
        <w:rPr>
          <w:rFonts w:ascii="Arial" w:hAnsi="Arial" w:cs="Arial"/>
          <w:color w:val="C00000"/>
          <w:sz w:val="24"/>
        </w:rPr>
        <w:t>Entry and Exits</w:t>
      </w:r>
    </w:p>
    <w:p w:rsidR="00CD3A34" w:rsidRPr="00A24896" w:rsidRDefault="00CD3A34" w:rsidP="00A24896">
      <w:pPr>
        <w:spacing w:line="360" w:lineRule="auto"/>
        <w:ind w:left="113" w:right="340"/>
        <w:jc w:val="both"/>
      </w:pPr>
      <w:r w:rsidRPr="00A24896">
        <w:rPr>
          <w:noProof/>
          <w:lang w:val="en-US"/>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98641</wp:posOffset>
                </wp:positionV>
                <wp:extent cx="5184476" cy="1604514"/>
                <wp:effectExtent l="0" t="0" r="0" b="0"/>
                <wp:wrapTight wrapText="bothSides">
                  <wp:wrapPolygon edited="0">
                    <wp:start x="0" y="0"/>
                    <wp:lineTo x="0" y="21292"/>
                    <wp:lineTo x="21510" y="21292"/>
                    <wp:lineTo x="2151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184476" cy="1604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A34" w:rsidRP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rPr>
                                <w:color w:val="1F4E79" w:themeColor="accent1" w:themeShade="80"/>
                                <w:sz w:val="24"/>
                                <w:u w:val="single"/>
                              </w:rPr>
                            </w:pPr>
                            <w:r w:rsidRPr="00CD3A34">
                              <w:rPr>
                                <w:color w:val="1F4E79" w:themeColor="accent1" w:themeShade="80"/>
                                <w:sz w:val="24"/>
                                <w:u w:val="single"/>
                              </w:rPr>
                              <w:t>Calculating Flow Rates</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 xml:space="preserve">Flow rates </w:t>
                            </w:r>
                            <w:r w:rsidR="00EC4835">
                              <w:t>can be calculated as rate of fl</w:t>
                            </w:r>
                            <w:r>
                              <w:t>ow per unit of width (UEW) = 500mm.</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Basic flow rates</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ab/>
                            </w:r>
                            <w:r w:rsidR="00EC4835" w:rsidRPr="00EC4835">
                              <w:rPr>
                                <w:color w:val="C00000"/>
                              </w:rPr>
                              <w:sym w:font="Wingdings" w:char="F0AB"/>
                            </w:r>
                            <w:r>
                              <w:t>Flat without stairs: 60 persons/minute/UEW.</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ab/>
                            </w:r>
                            <w:r w:rsidR="00EC4835" w:rsidRPr="00EC4835">
                              <w:rPr>
                                <w:color w:val="C00000"/>
                              </w:rPr>
                              <w:sym w:font="Wingdings" w:char="F0AB"/>
                            </w:r>
                            <w:r>
                              <w:t>With stairs: 40 persons/minute/UEW</w:t>
                            </w:r>
                          </w:p>
                          <w:p w:rsidR="00EC4835" w:rsidRDefault="00EC48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7.75pt;width:408.25pt;height:126.3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" fillcolor="white [3201]" stroked="f" strokeweight=".5pt">
                <v:textbox>
                  <w:txbxContent>
                    <w:p w:rsidR="00CD3A34" w:rsidRP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rPr>
                          <w:color w:val="1F4E79" w:themeColor="accent1" w:themeShade="80"/>
                          <w:sz w:val="24"/>
                          <w:u w:val="single"/>
                        </w:rPr>
                      </w:pPr>
                      <w:r w:rsidRPr="00CD3A34">
                        <w:rPr>
                          <w:color w:val="1F4E79" w:themeColor="accent1" w:themeShade="80"/>
                          <w:sz w:val="24"/>
                          <w:u w:val="single"/>
                        </w:rPr>
                        <w:t>Calculating Flow Rates</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 xml:space="preserve">Flow rates </w:t>
                      </w:r>
                      <w:r w:rsidR="00EC4835">
                        <w:t>can be calculated as rate of fl</w:t>
                      </w:r>
                      <w:r>
                        <w:t>ow per unit of width (UEW) = 500mm.</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Basic flow rates</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ab/>
                      </w:r>
                      <w:r w:rsidR="00EC4835" w:rsidRPr="00EC4835">
                        <w:rPr>
                          <w:color w:val="C00000"/>
                        </w:rPr>
                        <w:sym w:font="Wingdings" w:char="F0AB"/>
                      </w:r>
                      <w:r>
                        <w:t>Flat without stairs: 60 persons/minute/UEW.</w:t>
                      </w:r>
                    </w:p>
                    <w:p w:rsidR="00CD3A34" w:rsidRDefault="00CD3A34" w:rsidP="00EC4835">
                      <w:pPr>
                        <w:pBdr>
                          <w:top w:val="single" w:sz="4" w:space="1" w:color="auto" w:shadow="1"/>
                          <w:left w:val="single" w:sz="4" w:space="4" w:color="auto" w:shadow="1"/>
                          <w:bottom w:val="single" w:sz="4" w:space="1" w:color="auto" w:shadow="1"/>
                          <w:right w:val="single" w:sz="4" w:space="4" w:color="auto" w:shadow="1"/>
                        </w:pBdr>
                        <w:shd w:val="clear" w:color="auto" w:fill="FFF2CC" w:themeFill="accent4" w:themeFillTint="33"/>
                      </w:pPr>
                      <w:r>
                        <w:tab/>
                      </w:r>
                      <w:r w:rsidR="00EC4835" w:rsidRPr="00EC4835">
                        <w:rPr>
                          <w:color w:val="C00000"/>
                        </w:rPr>
                        <w:sym w:font="Wingdings" w:char="F0AB"/>
                      </w:r>
                      <w:r>
                        <w:t>With stairs: 40 persons/minute/UEW</w:t>
                      </w:r>
                    </w:p>
                    <w:p w:rsidR="00EC4835" w:rsidRDefault="00EC4835"/>
                  </w:txbxContent>
                </v:textbox>
                <w10:wrap type="tight" anchorx="margin"/>
              </v:shape>
            </w:pict>
          </mc:Fallback>
        </mc:AlternateContent>
      </w:r>
    </w:p>
    <w:p w:rsidR="00781021" w:rsidRPr="00A24896" w:rsidRDefault="00781021" w:rsidP="00A24896">
      <w:pPr>
        <w:spacing w:line="360" w:lineRule="auto"/>
        <w:ind w:left="113" w:right="340"/>
        <w:jc w:val="both"/>
        <w:rPr>
          <w:rFonts w:cs="Arial"/>
          <w:color w:val="C00000"/>
        </w:rPr>
      </w:pPr>
    </w:p>
    <w:p w:rsidR="00CD3A34" w:rsidRPr="00A24896" w:rsidRDefault="00CD3A34" w:rsidP="00A24896">
      <w:pPr>
        <w:spacing w:line="360" w:lineRule="auto"/>
        <w:ind w:left="113" w:right="340"/>
        <w:jc w:val="both"/>
        <w:rPr>
          <w:rFonts w:cs="Arial"/>
          <w:color w:val="C00000"/>
        </w:rPr>
      </w:pPr>
    </w:p>
    <w:p w:rsidR="00CD3A34" w:rsidRPr="00A24896" w:rsidRDefault="00CD3A34" w:rsidP="00A24896">
      <w:pPr>
        <w:spacing w:line="360" w:lineRule="auto"/>
        <w:ind w:left="113" w:right="340"/>
        <w:jc w:val="both"/>
        <w:rPr>
          <w:rFonts w:cs="Arial"/>
          <w:color w:val="C00000"/>
        </w:rPr>
      </w:pPr>
    </w:p>
    <w:p w:rsidR="00CD3A34" w:rsidRPr="00A24896" w:rsidRDefault="00CD3A34" w:rsidP="00A24896">
      <w:pPr>
        <w:spacing w:line="360" w:lineRule="auto"/>
        <w:ind w:left="113" w:right="340"/>
        <w:jc w:val="both"/>
        <w:rPr>
          <w:rFonts w:cs="Arial"/>
          <w:color w:val="C00000"/>
        </w:rPr>
      </w:pPr>
    </w:p>
    <w:p w:rsidR="00781021" w:rsidRPr="00A24896" w:rsidRDefault="00781021" w:rsidP="00A24896">
      <w:pPr>
        <w:spacing w:line="360" w:lineRule="auto"/>
        <w:ind w:left="113" w:right="340"/>
        <w:jc w:val="both"/>
        <w:rPr>
          <w:rFonts w:ascii="Arial" w:hAnsi="Arial" w:cs="Arial"/>
          <w:color w:val="C00000"/>
          <w:sz w:val="24"/>
        </w:rPr>
      </w:pPr>
      <w:r w:rsidRPr="00A24896">
        <w:rPr>
          <w:rFonts w:ascii="Arial" w:hAnsi="Arial" w:cs="Arial"/>
          <w:color w:val="C00000"/>
          <w:sz w:val="24"/>
        </w:rPr>
        <w:t>Fire fighting</w:t>
      </w:r>
    </w:p>
    <w:p w:rsidR="005D3367" w:rsidRDefault="005D3367" w:rsidP="005D3367">
      <w:pPr>
        <w:spacing w:line="360" w:lineRule="auto"/>
        <w:ind w:left="113" w:right="340"/>
        <w:jc w:val="both"/>
      </w:pPr>
      <w:r>
        <w:t>The University does not expect staff or students to fight a fire unless you have no alternative, your exits are blocked and your personal safety is compromised.  If so</w:t>
      </w:r>
      <w:r w:rsidR="007101E0">
        <w:t>,</w:t>
      </w:r>
      <w:r>
        <w:t xml:space="preserve"> then ensure;</w:t>
      </w:r>
    </w:p>
    <w:p w:rsidR="005D3367" w:rsidRDefault="005D3367" w:rsidP="005D3367">
      <w:pPr>
        <w:pStyle w:val="ListParagraph"/>
        <w:numPr>
          <w:ilvl w:val="0"/>
          <w:numId w:val="39"/>
        </w:numPr>
        <w:spacing w:line="360" w:lineRule="auto"/>
        <w:ind w:right="340"/>
        <w:jc w:val="both"/>
      </w:pPr>
      <w:r>
        <w:t>It is safe to extinguish the fire</w:t>
      </w:r>
      <w:r w:rsidR="007101E0">
        <w:t>.</w:t>
      </w:r>
    </w:p>
    <w:p w:rsidR="005D3367" w:rsidRDefault="005D3367" w:rsidP="005D3367">
      <w:pPr>
        <w:pStyle w:val="ListParagraph"/>
        <w:numPr>
          <w:ilvl w:val="0"/>
          <w:numId w:val="39"/>
        </w:numPr>
        <w:spacing w:line="360" w:lineRule="auto"/>
        <w:ind w:right="340"/>
        <w:jc w:val="both"/>
      </w:pPr>
      <w:r>
        <w:t>That you always use the correct fire extinguisher if you do attempt to extinguish the fire</w:t>
      </w:r>
      <w:r w:rsidR="007101E0">
        <w:t>.</w:t>
      </w:r>
    </w:p>
    <w:p w:rsidR="00DF7B68" w:rsidRPr="00A24896" w:rsidRDefault="00DF7B68" w:rsidP="00792C0E">
      <w:pPr>
        <w:pStyle w:val="ListParagraph"/>
        <w:numPr>
          <w:ilvl w:val="0"/>
          <w:numId w:val="39"/>
        </w:numPr>
        <w:spacing w:line="360" w:lineRule="auto"/>
        <w:ind w:right="340"/>
        <w:jc w:val="both"/>
      </w:pPr>
      <w:r w:rsidRPr="00A24896">
        <w:lastRenderedPageBreak/>
        <w:t>Control the spread of fire.  This is primarily a Fire Service function.  However, there are limited actions that can be taken in the absence of an adequate fire service response.</w:t>
      </w:r>
    </w:p>
    <w:p w:rsidR="00DF7B68" w:rsidRPr="00A24896" w:rsidRDefault="00DF7B68" w:rsidP="00A24896">
      <w:pPr>
        <w:pStyle w:val="ListParagraph"/>
        <w:numPr>
          <w:ilvl w:val="0"/>
          <w:numId w:val="35"/>
        </w:numPr>
        <w:spacing w:line="360" w:lineRule="auto"/>
        <w:ind w:right="340"/>
        <w:jc w:val="both"/>
      </w:pPr>
      <w:r w:rsidRPr="00A24896">
        <w:t>Remove loose combustible material between buildings.</w:t>
      </w:r>
    </w:p>
    <w:p w:rsidR="00DF7B68" w:rsidRPr="00A24896" w:rsidRDefault="00DF7B68" w:rsidP="00A24896">
      <w:pPr>
        <w:pStyle w:val="ListParagraph"/>
        <w:numPr>
          <w:ilvl w:val="0"/>
          <w:numId w:val="35"/>
        </w:numPr>
        <w:spacing w:line="360" w:lineRule="auto"/>
        <w:ind w:right="340"/>
        <w:jc w:val="both"/>
      </w:pPr>
      <w:r w:rsidRPr="00A24896">
        <w:t>Close windows in adjacent buildings.</w:t>
      </w:r>
    </w:p>
    <w:p w:rsidR="00DF7B68" w:rsidRPr="00A24896" w:rsidRDefault="00DF7B68" w:rsidP="00A24896">
      <w:pPr>
        <w:pStyle w:val="ListParagraph"/>
        <w:numPr>
          <w:ilvl w:val="0"/>
          <w:numId w:val="35"/>
        </w:numPr>
        <w:spacing w:line="360" w:lineRule="auto"/>
        <w:ind w:right="340"/>
        <w:jc w:val="both"/>
      </w:pPr>
      <w:r w:rsidRPr="00A24896">
        <w:t>Extinguish or remove embers and debris when they fall.</w:t>
      </w:r>
    </w:p>
    <w:p w:rsidR="00DF7B68" w:rsidRPr="00A24896" w:rsidRDefault="00DF7B68" w:rsidP="00A24896">
      <w:pPr>
        <w:pStyle w:val="ListParagraph"/>
        <w:numPr>
          <w:ilvl w:val="0"/>
          <w:numId w:val="35"/>
        </w:numPr>
        <w:spacing w:line="360" w:lineRule="auto"/>
        <w:ind w:right="340"/>
        <w:jc w:val="both"/>
      </w:pPr>
      <w:r w:rsidRPr="00A24896">
        <w:t>Apply water to surrounding area.</w:t>
      </w:r>
    </w:p>
    <w:p w:rsidR="00792C0E" w:rsidRPr="00A24896" w:rsidRDefault="00792C0E" w:rsidP="00A24896">
      <w:pPr>
        <w:spacing w:line="360" w:lineRule="auto"/>
        <w:ind w:left="113" w:right="340"/>
        <w:jc w:val="both"/>
      </w:pPr>
    </w:p>
    <w:p w:rsidR="00781021" w:rsidRPr="00A24896" w:rsidRDefault="00781021" w:rsidP="007101E0">
      <w:pPr>
        <w:spacing w:line="360" w:lineRule="auto"/>
        <w:ind w:left="113" w:right="340"/>
        <w:jc w:val="center"/>
      </w:pPr>
      <w:r w:rsidRPr="00A24896">
        <w:rPr>
          <w:noProof/>
          <w:lang w:val="en-US"/>
        </w:rPr>
        <w:drawing>
          <wp:inline distT="0" distB="0" distL="0" distR="0" wp14:anchorId="11594DA6" wp14:editId="5CEC488C">
            <wp:extent cx="6506002" cy="5082540"/>
            <wp:effectExtent l="0" t="0" r="9525" b="3810"/>
            <wp:docPr id="3" name="Picture 3" descr="Image result for fire extinguisher chart australian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e extinguisher chart australian stand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5165" cy="5113134"/>
                    </a:xfrm>
                    <a:prstGeom prst="rect">
                      <a:avLst/>
                    </a:prstGeom>
                    <a:noFill/>
                    <a:ln>
                      <a:noFill/>
                    </a:ln>
                  </pic:spPr>
                </pic:pic>
              </a:graphicData>
            </a:graphic>
          </wp:inline>
        </w:drawing>
      </w:r>
    </w:p>
    <w:p w:rsidR="00A24896" w:rsidRDefault="00A24896" w:rsidP="00A24896">
      <w:pPr>
        <w:spacing w:line="360" w:lineRule="auto"/>
        <w:ind w:left="113" w:right="340"/>
        <w:jc w:val="both"/>
        <w:rPr>
          <w:u w:val="single"/>
        </w:rPr>
      </w:pPr>
    </w:p>
    <w:p w:rsidR="00792C0E" w:rsidRDefault="00792C0E" w:rsidP="00A24896">
      <w:pPr>
        <w:spacing w:line="360" w:lineRule="auto"/>
        <w:ind w:left="113" w:right="340"/>
        <w:jc w:val="both"/>
        <w:rPr>
          <w:u w:val="single"/>
        </w:rPr>
      </w:pPr>
    </w:p>
    <w:p w:rsidR="00792C0E" w:rsidRPr="006365FE" w:rsidRDefault="00792C0E" w:rsidP="00792C0E">
      <w:pPr>
        <w:spacing w:line="360" w:lineRule="auto"/>
        <w:ind w:right="340"/>
        <w:jc w:val="both"/>
        <w:rPr>
          <w:rFonts w:ascii="Arial" w:hAnsi="Arial" w:cs="Arial"/>
          <w:color w:val="C00000"/>
          <w:sz w:val="24"/>
          <w:szCs w:val="28"/>
        </w:rPr>
      </w:pPr>
      <w:r>
        <w:rPr>
          <w:noProof/>
          <w:szCs w:val="28"/>
          <w:lang w:val="en-US"/>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115570</wp:posOffset>
            </wp:positionV>
            <wp:extent cx="1226185" cy="24479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2447925"/>
                    </a:xfrm>
                    <a:prstGeom prst="rect">
                      <a:avLst/>
                    </a:prstGeom>
                    <a:noFill/>
                  </pic:spPr>
                </pic:pic>
              </a:graphicData>
            </a:graphic>
            <wp14:sizeRelH relativeFrom="margin">
              <wp14:pctWidth>0</wp14:pctWidth>
            </wp14:sizeRelH>
            <wp14:sizeRelV relativeFrom="margin">
              <wp14:pctHeight>0</wp14:pctHeight>
            </wp14:sizeRelV>
          </wp:anchor>
        </w:drawing>
      </w:r>
      <w:r w:rsidRPr="006365FE">
        <w:rPr>
          <w:rFonts w:ascii="Arial" w:hAnsi="Arial" w:cs="Arial"/>
          <w:color w:val="C00000"/>
          <w:sz w:val="24"/>
          <w:szCs w:val="28"/>
        </w:rPr>
        <w:t>How to use a fire extinguisher:</w:t>
      </w:r>
    </w:p>
    <w:p w:rsidR="00792C0E" w:rsidRPr="00781021" w:rsidRDefault="00792C0E" w:rsidP="00792C0E">
      <w:pPr>
        <w:pStyle w:val="ListParagraph"/>
        <w:spacing w:line="360" w:lineRule="auto"/>
        <w:ind w:right="340"/>
        <w:jc w:val="both"/>
        <w:rPr>
          <w:szCs w:val="28"/>
        </w:rPr>
      </w:pPr>
      <w:r w:rsidRPr="006365FE">
        <w:rPr>
          <w:b/>
          <w:color w:val="FF0000"/>
          <w:sz w:val="44"/>
          <w:szCs w:val="28"/>
        </w:rPr>
        <w:t>P</w:t>
      </w:r>
      <w:r w:rsidRPr="00781021">
        <w:rPr>
          <w:szCs w:val="28"/>
        </w:rPr>
        <w:t>ull the pin at the top of the extinguisher</w:t>
      </w:r>
    </w:p>
    <w:p w:rsidR="00792C0E" w:rsidRPr="00781021" w:rsidRDefault="00792C0E" w:rsidP="00792C0E">
      <w:pPr>
        <w:pStyle w:val="ListParagraph"/>
        <w:spacing w:line="360" w:lineRule="auto"/>
        <w:ind w:right="340"/>
        <w:jc w:val="both"/>
        <w:rPr>
          <w:szCs w:val="28"/>
        </w:rPr>
      </w:pPr>
      <w:r w:rsidRPr="006365FE">
        <w:rPr>
          <w:b/>
          <w:color w:val="FF0000"/>
          <w:sz w:val="44"/>
          <w:szCs w:val="28"/>
        </w:rPr>
        <w:t>A</w:t>
      </w:r>
      <w:r w:rsidRPr="00781021">
        <w:rPr>
          <w:szCs w:val="28"/>
        </w:rPr>
        <w:t>im low pointing the extinguisher nozzle at the base of the fire</w:t>
      </w:r>
    </w:p>
    <w:p w:rsidR="00792C0E" w:rsidRPr="00781021" w:rsidRDefault="00792C0E" w:rsidP="00792C0E">
      <w:pPr>
        <w:pStyle w:val="ListParagraph"/>
        <w:spacing w:line="360" w:lineRule="auto"/>
        <w:ind w:right="340"/>
        <w:jc w:val="both"/>
        <w:rPr>
          <w:szCs w:val="28"/>
        </w:rPr>
      </w:pPr>
      <w:r w:rsidRPr="006365FE">
        <w:rPr>
          <w:b/>
          <w:color w:val="FF0000"/>
          <w:sz w:val="44"/>
          <w:szCs w:val="28"/>
        </w:rPr>
        <w:t>S</w:t>
      </w:r>
      <w:r w:rsidRPr="00781021">
        <w:rPr>
          <w:szCs w:val="28"/>
        </w:rPr>
        <w:t>queeze the handle to release the extinguishing agent</w:t>
      </w:r>
    </w:p>
    <w:p w:rsidR="00792C0E" w:rsidRDefault="00792C0E" w:rsidP="00792C0E">
      <w:pPr>
        <w:pStyle w:val="ListParagraph"/>
        <w:spacing w:line="360" w:lineRule="auto"/>
        <w:ind w:right="340"/>
        <w:jc w:val="both"/>
        <w:rPr>
          <w:szCs w:val="28"/>
        </w:rPr>
      </w:pPr>
      <w:r w:rsidRPr="006365FE">
        <w:rPr>
          <w:b/>
          <w:color w:val="FF0000"/>
          <w:sz w:val="44"/>
          <w:szCs w:val="28"/>
        </w:rPr>
        <w:t>S</w:t>
      </w:r>
      <w:r w:rsidRPr="00781021">
        <w:rPr>
          <w:szCs w:val="28"/>
        </w:rPr>
        <w:t>weep from side to side at the base of the fire until the fire is extinguished</w:t>
      </w:r>
    </w:p>
    <w:p w:rsidR="00792C0E" w:rsidRDefault="00792C0E" w:rsidP="00A24896">
      <w:pPr>
        <w:spacing w:line="360" w:lineRule="auto"/>
        <w:ind w:left="113" w:right="340"/>
        <w:jc w:val="both"/>
        <w:rPr>
          <w:rFonts w:ascii="Arial" w:hAnsi="Arial" w:cs="Arial"/>
          <w:color w:val="C00000"/>
          <w:sz w:val="24"/>
        </w:rPr>
      </w:pPr>
    </w:p>
    <w:p w:rsidR="00DF7B68" w:rsidRPr="00A24896" w:rsidRDefault="00DF7B68" w:rsidP="00A24896">
      <w:pPr>
        <w:spacing w:line="360" w:lineRule="auto"/>
        <w:ind w:left="113" w:right="340"/>
        <w:jc w:val="both"/>
        <w:rPr>
          <w:rFonts w:ascii="Arial" w:hAnsi="Arial" w:cs="Arial"/>
          <w:color w:val="C00000"/>
          <w:sz w:val="24"/>
        </w:rPr>
      </w:pPr>
      <w:r w:rsidRPr="00A24896">
        <w:rPr>
          <w:rFonts w:ascii="Arial" w:hAnsi="Arial" w:cs="Arial"/>
          <w:color w:val="C00000"/>
          <w:sz w:val="24"/>
        </w:rPr>
        <w:t>Recovery</w:t>
      </w:r>
    </w:p>
    <w:p w:rsidR="00DF7B68" w:rsidRPr="00A24896" w:rsidRDefault="00DF7B68" w:rsidP="00A24896">
      <w:pPr>
        <w:spacing w:line="360" w:lineRule="auto"/>
        <w:ind w:left="113" w:right="340"/>
        <w:jc w:val="both"/>
      </w:pPr>
      <w:r w:rsidRPr="00A24896">
        <w:t>Salvage - The Fire Service may undertake salvage operations to limit the damage from water and smoke. However, they are not obliged to do anything that the building owner cannot do for themselves. Engaging with the Fire Service early to arrange staff or commercial operators to clean up and salvage equipment and resources can improve the outcome.</w:t>
      </w:r>
    </w:p>
    <w:p w:rsidR="00DF7B68" w:rsidRPr="00A24896" w:rsidRDefault="00DF7B68" w:rsidP="00A24896">
      <w:pPr>
        <w:pStyle w:val="ListParagraph"/>
        <w:numPr>
          <w:ilvl w:val="0"/>
          <w:numId w:val="38"/>
        </w:numPr>
        <w:spacing w:line="360" w:lineRule="auto"/>
        <w:ind w:left="473" w:right="340"/>
        <w:jc w:val="both"/>
      </w:pPr>
      <w:r w:rsidRPr="00A24896">
        <w:t>Use tarpaulins etc. to cover important equipment where water is still present.</w:t>
      </w:r>
    </w:p>
    <w:p w:rsidR="00DF7B68" w:rsidRPr="00A24896" w:rsidRDefault="00DF7B68" w:rsidP="00A24896">
      <w:pPr>
        <w:pStyle w:val="ListParagraph"/>
        <w:numPr>
          <w:ilvl w:val="0"/>
          <w:numId w:val="38"/>
        </w:numPr>
        <w:spacing w:line="360" w:lineRule="auto"/>
        <w:ind w:left="473" w:right="340"/>
        <w:jc w:val="both"/>
      </w:pPr>
      <w:r w:rsidRPr="00A24896">
        <w:t>Use aqua</w:t>
      </w:r>
      <w:r w:rsidR="00792C0E">
        <w:t xml:space="preserve"> </w:t>
      </w:r>
      <w:r w:rsidRPr="00A24896">
        <w:t>vacs and pumps (FMS/Cleaning Contractor) to remove excess water.</w:t>
      </w:r>
    </w:p>
    <w:p w:rsidR="00DF7B68" w:rsidRPr="00A24896" w:rsidRDefault="00DF7B68" w:rsidP="00A24896">
      <w:pPr>
        <w:pStyle w:val="ListParagraph"/>
        <w:numPr>
          <w:ilvl w:val="0"/>
          <w:numId w:val="38"/>
        </w:numPr>
        <w:spacing w:line="360" w:lineRule="auto"/>
        <w:ind w:left="473" w:right="340"/>
        <w:jc w:val="both"/>
      </w:pPr>
      <w:r w:rsidRPr="00A24896">
        <w:t xml:space="preserve">Arrange supervised access, when safe to do so, to allow staff to recover personal effects e.g. mobile </w:t>
      </w:r>
      <w:r w:rsidR="007101E0">
        <w:t>phones, car keys. In some</w:t>
      </w:r>
      <w:r w:rsidRPr="00A24896">
        <w:t xml:space="preserve"> circumstances retrieval of items from affected buildings will not be possible.</w:t>
      </w:r>
    </w:p>
    <w:p w:rsidR="00A24896" w:rsidRDefault="00A24896" w:rsidP="00DF7B68">
      <w:pPr>
        <w:rPr>
          <w:szCs w:val="28"/>
        </w:rPr>
      </w:pPr>
    </w:p>
    <w:sectPr w:rsidR="00A24896" w:rsidSect="002601B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AC" w:rsidRDefault="00036CAC" w:rsidP="00036CAC">
      <w:pPr>
        <w:spacing w:after="0" w:line="240" w:lineRule="auto"/>
      </w:pPr>
      <w:r>
        <w:separator/>
      </w:r>
    </w:p>
  </w:endnote>
  <w:endnote w:type="continuationSeparator" w:id="0">
    <w:p w:rsidR="00036CAC" w:rsidRDefault="00036CAC"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531BD0" w:rsidRPr="00CE4252" w:rsidTr="00E578AB">
      <w:tc>
        <w:tcPr>
          <w:tcW w:w="1477" w:type="dxa"/>
        </w:tcPr>
        <w:p w:rsidR="00531BD0" w:rsidRPr="00CE4252" w:rsidRDefault="00531BD0" w:rsidP="00531BD0">
          <w:pPr>
            <w:pStyle w:val="Footer"/>
            <w:jc w:val="center"/>
            <w:rPr>
              <w:rFonts w:ascii="Arial" w:hAnsi="Arial" w:cs="Arial"/>
              <w:sz w:val="18"/>
              <w:szCs w:val="18"/>
            </w:rPr>
          </w:pPr>
          <w:r w:rsidRPr="00CE4252">
            <w:rPr>
              <w:rFonts w:ascii="Arial" w:hAnsi="Arial" w:cs="Arial"/>
              <w:sz w:val="18"/>
              <w:szCs w:val="18"/>
            </w:rPr>
            <w:t>Document Reference</w:t>
          </w:r>
        </w:p>
      </w:tc>
      <w:tc>
        <w:tcPr>
          <w:tcW w:w="1478" w:type="dxa"/>
        </w:tcPr>
        <w:p w:rsidR="00531BD0" w:rsidRPr="00CE4252" w:rsidRDefault="00531BD0" w:rsidP="00531BD0">
          <w:pPr>
            <w:pStyle w:val="Footer"/>
            <w:jc w:val="center"/>
            <w:rPr>
              <w:rFonts w:ascii="Arial" w:hAnsi="Arial" w:cs="Arial"/>
              <w:sz w:val="18"/>
              <w:szCs w:val="18"/>
            </w:rPr>
          </w:pPr>
          <w:r>
            <w:rPr>
              <w:rFonts w:ascii="Arial" w:hAnsi="Arial" w:cs="Arial"/>
              <w:sz w:val="18"/>
              <w:szCs w:val="18"/>
            </w:rPr>
            <w:t>Procedure Reference</w:t>
          </w:r>
        </w:p>
      </w:tc>
      <w:tc>
        <w:tcPr>
          <w:tcW w:w="1477" w:type="dxa"/>
        </w:tcPr>
        <w:p w:rsidR="00531BD0" w:rsidRPr="00CE4252" w:rsidRDefault="00531BD0" w:rsidP="00531BD0">
          <w:pPr>
            <w:pStyle w:val="Footer"/>
            <w:jc w:val="center"/>
            <w:rPr>
              <w:rFonts w:ascii="Arial" w:hAnsi="Arial" w:cs="Arial"/>
              <w:sz w:val="18"/>
              <w:szCs w:val="18"/>
            </w:rPr>
          </w:pPr>
          <w:r w:rsidRPr="00CE4252">
            <w:rPr>
              <w:rFonts w:ascii="Arial" w:hAnsi="Arial" w:cs="Arial"/>
              <w:sz w:val="18"/>
              <w:szCs w:val="18"/>
            </w:rPr>
            <w:t>Version</w:t>
          </w:r>
        </w:p>
      </w:tc>
      <w:tc>
        <w:tcPr>
          <w:tcW w:w="1478" w:type="dxa"/>
        </w:tcPr>
        <w:p w:rsidR="00531BD0" w:rsidRPr="00CE4252" w:rsidRDefault="00531BD0" w:rsidP="00531BD0">
          <w:pPr>
            <w:pStyle w:val="Footer"/>
            <w:jc w:val="center"/>
            <w:rPr>
              <w:rFonts w:ascii="Arial" w:hAnsi="Arial" w:cs="Arial"/>
              <w:sz w:val="18"/>
              <w:szCs w:val="18"/>
            </w:rPr>
          </w:pPr>
          <w:r>
            <w:rPr>
              <w:rFonts w:ascii="Arial" w:hAnsi="Arial" w:cs="Arial"/>
              <w:sz w:val="18"/>
              <w:szCs w:val="18"/>
            </w:rPr>
            <w:t>Effective Date</w:t>
          </w:r>
        </w:p>
      </w:tc>
      <w:tc>
        <w:tcPr>
          <w:tcW w:w="1477" w:type="dxa"/>
        </w:tcPr>
        <w:p w:rsidR="00531BD0" w:rsidRPr="00CE4252" w:rsidRDefault="00531BD0" w:rsidP="00531BD0">
          <w:pPr>
            <w:pStyle w:val="Footer"/>
            <w:jc w:val="center"/>
            <w:rPr>
              <w:rFonts w:ascii="Arial" w:hAnsi="Arial" w:cs="Arial"/>
              <w:sz w:val="18"/>
              <w:szCs w:val="18"/>
            </w:rPr>
          </w:pPr>
          <w:r w:rsidRPr="00CE4252">
            <w:rPr>
              <w:rFonts w:ascii="Arial" w:hAnsi="Arial" w:cs="Arial"/>
              <w:sz w:val="18"/>
              <w:szCs w:val="18"/>
            </w:rPr>
            <w:t>Review Date</w:t>
          </w:r>
        </w:p>
      </w:tc>
      <w:tc>
        <w:tcPr>
          <w:tcW w:w="1478" w:type="dxa"/>
        </w:tcPr>
        <w:p w:rsidR="00531BD0" w:rsidRDefault="00531BD0" w:rsidP="00531BD0">
          <w:pPr>
            <w:pStyle w:val="Footer"/>
            <w:jc w:val="center"/>
            <w:rPr>
              <w:rFonts w:ascii="Arial" w:hAnsi="Arial" w:cs="Arial"/>
              <w:sz w:val="18"/>
              <w:szCs w:val="18"/>
            </w:rPr>
          </w:pPr>
          <w:r>
            <w:rPr>
              <w:rFonts w:ascii="Arial" w:hAnsi="Arial" w:cs="Arial"/>
              <w:sz w:val="18"/>
              <w:szCs w:val="18"/>
            </w:rPr>
            <w:t>Page Number</w:t>
          </w:r>
        </w:p>
      </w:tc>
      <w:tc>
        <w:tcPr>
          <w:tcW w:w="1478" w:type="dxa"/>
        </w:tcPr>
        <w:p w:rsidR="00531BD0" w:rsidRDefault="00531BD0" w:rsidP="00531BD0">
          <w:pPr>
            <w:pStyle w:val="Footer"/>
            <w:jc w:val="center"/>
            <w:rPr>
              <w:rFonts w:ascii="Arial" w:hAnsi="Arial" w:cs="Arial"/>
              <w:sz w:val="18"/>
              <w:szCs w:val="18"/>
            </w:rPr>
          </w:pPr>
          <w:r>
            <w:rPr>
              <w:rFonts w:ascii="Arial" w:hAnsi="Arial" w:cs="Arial"/>
              <w:sz w:val="18"/>
              <w:szCs w:val="18"/>
            </w:rPr>
            <w:t xml:space="preserve">Date </w:t>
          </w:r>
        </w:p>
        <w:p w:rsidR="00531BD0" w:rsidRPr="00CE4252" w:rsidRDefault="00531BD0" w:rsidP="00531BD0">
          <w:pPr>
            <w:pStyle w:val="Footer"/>
            <w:jc w:val="center"/>
            <w:rPr>
              <w:rFonts w:ascii="Arial" w:hAnsi="Arial" w:cs="Arial"/>
              <w:sz w:val="18"/>
              <w:szCs w:val="18"/>
            </w:rPr>
          </w:pPr>
          <w:r>
            <w:rPr>
              <w:rFonts w:ascii="Arial" w:hAnsi="Arial" w:cs="Arial"/>
              <w:sz w:val="18"/>
              <w:szCs w:val="18"/>
            </w:rPr>
            <w:t>Printed</w:t>
          </w:r>
        </w:p>
      </w:tc>
    </w:tr>
    <w:tr w:rsidR="00531BD0" w:rsidRPr="00CE4252" w:rsidTr="00E578AB">
      <w:tc>
        <w:tcPr>
          <w:tcW w:w="1477" w:type="dxa"/>
        </w:tcPr>
        <w:p w:rsidR="00531BD0" w:rsidRPr="00CE4252" w:rsidRDefault="00531BD0" w:rsidP="00531BD0">
          <w:pPr>
            <w:pStyle w:val="Footer"/>
            <w:jc w:val="center"/>
            <w:rPr>
              <w:rFonts w:ascii="Arial" w:hAnsi="Arial" w:cs="Arial"/>
              <w:sz w:val="18"/>
              <w:szCs w:val="18"/>
            </w:rPr>
          </w:pPr>
          <w:r>
            <w:rPr>
              <w:rFonts w:ascii="Arial" w:hAnsi="Arial" w:cs="Arial"/>
              <w:sz w:val="18"/>
              <w:szCs w:val="18"/>
            </w:rPr>
            <w:t>WHS G010</w:t>
          </w:r>
        </w:p>
      </w:tc>
      <w:tc>
        <w:tcPr>
          <w:tcW w:w="1478" w:type="dxa"/>
        </w:tcPr>
        <w:p w:rsidR="00531BD0" w:rsidRDefault="00531BD0" w:rsidP="00531BD0">
          <w:pPr>
            <w:pStyle w:val="Footer"/>
            <w:jc w:val="center"/>
            <w:rPr>
              <w:rFonts w:ascii="Arial" w:hAnsi="Arial" w:cs="Arial"/>
              <w:sz w:val="18"/>
              <w:szCs w:val="18"/>
            </w:rPr>
          </w:pPr>
          <w:r>
            <w:rPr>
              <w:rFonts w:ascii="Arial" w:hAnsi="Arial" w:cs="Arial"/>
              <w:sz w:val="18"/>
              <w:szCs w:val="18"/>
            </w:rPr>
            <w:t>n/a</w:t>
          </w:r>
        </w:p>
      </w:tc>
      <w:tc>
        <w:tcPr>
          <w:tcW w:w="1477" w:type="dxa"/>
        </w:tcPr>
        <w:p w:rsidR="00531BD0" w:rsidRPr="00CE4252" w:rsidRDefault="00531BD0" w:rsidP="00531BD0">
          <w:pPr>
            <w:pStyle w:val="Footer"/>
            <w:jc w:val="center"/>
            <w:rPr>
              <w:rFonts w:ascii="Arial" w:hAnsi="Arial" w:cs="Arial"/>
              <w:sz w:val="18"/>
              <w:szCs w:val="18"/>
            </w:rPr>
          </w:pPr>
          <w:r>
            <w:rPr>
              <w:rFonts w:ascii="Arial" w:hAnsi="Arial" w:cs="Arial"/>
              <w:sz w:val="18"/>
              <w:szCs w:val="18"/>
            </w:rPr>
            <w:t>1.0</w:t>
          </w:r>
        </w:p>
      </w:tc>
      <w:tc>
        <w:tcPr>
          <w:tcW w:w="1478" w:type="dxa"/>
        </w:tcPr>
        <w:p w:rsidR="00531BD0" w:rsidRPr="00CE4252" w:rsidRDefault="008644E6" w:rsidP="00531BD0">
          <w:pPr>
            <w:pStyle w:val="Footer"/>
            <w:jc w:val="center"/>
            <w:rPr>
              <w:rFonts w:ascii="Arial" w:hAnsi="Arial" w:cs="Arial"/>
              <w:sz w:val="18"/>
              <w:szCs w:val="18"/>
            </w:rPr>
          </w:pPr>
          <w:r>
            <w:rPr>
              <w:rFonts w:ascii="Arial" w:hAnsi="Arial" w:cs="Arial"/>
              <w:sz w:val="18"/>
              <w:szCs w:val="18"/>
            </w:rPr>
            <w:t>16/2/2017</w:t>
          </w:r>
        </w:p>
      </w:tc>
      <w:tc>
        <w:tcPr>
          <w:tcW w:w="1477" w:type="dxa"/>
        </w:tcPr>
        <w:p w:rsidR="00531BD0" w:rsidRPr="00CE4252" w:rsidRDefault="008644E6" w:rsidP="00531BD0">
          <w:pPr>
            <w:pStyle w:val="Footer"/>
            <w:jc w:val="center"/>
            <w:rPr>
              <w:rFonts w:ascii="Arial" w:hAnsi="Arial" w:cs="Arial"/>
              <w:sz w:val="18"/>
              <w:szCs w:val="18"/>
            </w:rPr>
          </w:pPr>
          <w:r>
            <w:rPr>
              <w:rFonts w:ascii="Arial" w:hAnsi="Arial" w:cs="Arial"/>
              <w:sz w:val="18"/>
              <w:szCs w:val="18"/>
            </w:rPr>
            <w:t>16/2/2020</w:t>
          </w:r>
        </w:p>
      </w:tc>
      <w:tc>
        <w:tcPr>
          <w:tcW w:w="1478" w:type="dxa"/>
        </w:tcPr>
        <w:p w:rsidR="00531BD0" w:rsidRPr="00CE4252" w:rsidRDefault="00531BD0" w:rsidP="00531BD0">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8644E6" w:rsidRPr="008644E6">
            <w:rPr>
              <w:rFonts w:ascii="Arial" w:hAnsi="Arial" w:cs="Arial"/>
              <w:noProof/>
            </w:rPr>
            <w:t>2</w:t>
          </w:r>
          <w:r w:rsidRPr="002D2BBD">
            <w:rPr>
              <w:rFonts w:ascii="Arial" w:hAnsi="Arial" w:cs="Arial"/>
              <w:noProof/>
              <w:sz w:val="18"/>
              <w:szCs w:val="18"/>
            </w:rPr>
            <w:fldChar w:fldCharType="end"/>
          </w:r>
        </w:p>
      </w:tc>
      <w:tc>
        <w:tcPr>
          <w:tcW w:w="1478" w:type="dxa"/>
        </w:tcPr>
        <w:p w:rsidR="00531BD0" w:rsidRPr="00CE4252" w:rsidRDefault="00531BD0" w:rsidP="00531BD0">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8644E6">
            <w:rPr>
              <w:rFonts w:ascii="Arial" w:hAnsi="Arial" w:cs="Arial"/>
              <w:noProof/>
              <w:sz w:val="18"/>
              <w:szCs w:val="18"/>
            </w:rPr>
            <w:t>27/02/2017</w:t>
          </w:r>
          <w:r>
            <w:rPr>
              <w:rFonts w:ascii="Arial" w:hAnsi="Arial" w:cs="Arial"/>
              <w:sz w:val="18"/>
              <w:szCs w:val="18"/>
            </w:rPr>
            <w:fldChar w:fldCharType="end"/>
          </w:r>
        </w:p>
      </w:tc>
    </w:tr>
  </w:tbl>
  <w:p w:rsidR="00531BD0" w:rsidRDefault="00531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AC" w:rsidRDefault="00036CAC" w:rsidP="00036CAC">
      <w:pPr>
        <w:spacing w:after="0" w:line="240" w:lineRule="auto"/>
      </w:pPr>
      <w:r>
        <w:separator/>
      </w:r>
    </w:p>
  </w:footnote>
  <w:footnote w:type="continuationSeparator" w:id="0">
    <w:p w:rsidR="00036CAC" w:rsidRDefault="00036CAC"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84"/>
    </w:tblGrid>
    <w:tr w:rsidR="00531BD0" w:rsidRPr="00602490" w:rsidTr="00E578AB">
      <w:tc>
        <w:tcPr>
          <w:tcW w:w="2358" w:type="dxa"/>
        </w:tcPr>
        <w:p w:rsidR="00531BD0" w:rsidRPr="00A74542" w:rsidRDefault="00531BD0" w:rsidP="00531BD0">
          <w:pPr>
            <w:pStyle w:val="Header"/>
            <w:rPr>
              <w:rFonts w:ascii="Arial" w:hAnsi="Arial" w:cs="Arial"/>
              <w:sz w:val="24"/>
              <w:szCs w:val="24"/>
            </w:rPr>
          </w:pPr>
          <w:r>
            <w:rPr>
              <w:noProof/>
              <w:lang w:val="en-US"/>
            </w:rPr>
            <w:drawing>
              <wp:inline distT="0" distB="0" distL="0" distR="0" wp14:anchorId="67EF5169" wp14:editId="6313060E">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531BD0" w:rsidRPr="00531BD0" w:rsidRDefault="00531BD0" w:rsidP="00531BD0">
          <w:pPr>
            <w:rPr>
              <w:b/>
              <w:color w:val="FF0000"/>
              <w:sz w:val="48"/>
              <w:szCs w:val="48"/>
            </w:rPr>
          </w:pPr>
          <w:r w:rsidRPr="00602490">
            <w:rPr>
              <w:b/>
              <w:color w:val="FF0000"/>
              <w:sz w:val="48"/>
              <w:szCs w:val="48"/>
            </w:rPr>
            <w:t xml:space="preserve">Emergency Response Plan – </w:t>
          </w:r>
          <w:r>
            <w:rPr>
              <w:b/>
              <w:color w:val="FF0000"/>
              <w:sz w:val="48"/>
              <w:szCs w:val="48"/>
            </w:rPr>
            <w:t>Place of Entertainment Evacuation</w:t>
          </w:r>
        </w:p>
      </w:tc>
    </w:tr>
  </w:tbl>
  <w:p w:rsidR="00036CAC" w:rsidRPr="00531BD0" w:rsidRDefault="00036CAC" w:rsidP="00531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08"/>
    <w:multiLevelType w:val="multilevel"/>
    <w:tmpl w:val="FF3E9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346F"/>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56399"/>
    <w:multiLevelType w:val="hybridMultilevel"/>
    <w:tmpl w:val="49583B3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05B80C51"/>
    <w:multiLevelType w:val="hybridMultilevel"/>
    <w:tmpl w:val="9FAAAC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F551FB"/>
    <w:multiLevelType w:val="hybridMultilevel"/>
    <w:tmpl w:val="AE7A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E1C4C"/>
    <w:multiLevelType w:val="multilevel"/>
    <w:tmpl w:val="898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C7837"/>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B396E"/>
    <w:multiLevelType w:val="hybridMultilevel"/>
    <w:tmpl w:val="FDC88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1D8B13E0"/>
    <w:multiLevelType w:val="hybridMultilevel"/>
    <w:tmpl w:val="5B02AEB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15:restartNumberingAfterBreak="0">
    <w:nsid w:val="20CF63A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04265"/>
    <w:multiLevelType w:val="hybridMultilevel"/>
    <w:tmpl w:val="C804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D7D4E"/>
    <w:multiLevelType w:val="multilevel"/>
    <w:tmpl w:val="F2F2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34A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3D4301"/>
    <w:multiLevelType w:val="hybridMultilevel"/>
    <w:tmpl w:val="8C66D0A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A1358AA"/>
    <w:multiLevelType w:val="hybridMultilevel"/>
    <w:tmpl w:val="6738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423DA3"/>
    <w:multiLevelType w:val="hybridMultilevel"/>
    <w:tmpl w:val="A45A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357ED"/>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46D8A"/>
    <w:multiLevelType w:val="hybridMultilevel"/>
    <w:tmpl w:val="10D2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03E68"/>
    <w:multiLevelType w:val="hybridMultilevel"/>
    <w:tmpl w:val="A4BC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7A6DD0"/>
    <w:multiLevelType w:val="hybridMultilevel"/>
    <w:tmpl w:val="7E6C5AF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41871B81"/>
    <w:multiLevelType w:val="hybridMultilevel"/>
    <w:tmpl w:val="637AB42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15:restartNumberingAfterBreak="0">
    <w:nsid w:val="42AA3468"/>
    <w:multiLevelType w:val="hybridMultilevel"/>
    <w:tmpl w:val="7BFE4CFC"/>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2" w15:restartNumberingAfterBreak="0">
    <w:nsid w:val="449831EC"/>
    <w:multiLevelType w:val="hybridMultilevel"/>
    <w:tmpl w:val="E870A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446493"/>
    <w:multiLevelType w:val="hybridMultilevel"/>
    <w:tmpl w:val="3DC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3305C"/>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674B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8E1EA2"/>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426BE9"/>
    <w:multiLevelType w:val="hybridMultilevel"/>
    <w:tmpl w:val="4F4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8922D3"/>
    <w:multiLevelType w:val="hybridMultilevel"/>
    <w:tmpl w:val="7282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4360B2"/>
    <w:multiLevelType w:val="hybridMultilevel"/>
    <w:tmpl w:val="27C8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7400B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8034C1"/>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795AD4"/>
    <w:multiLevelType w:val="hybridMultilevel"/>
    <w:tmpl w:val="A07ACE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70437A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BC0FEB"/>
    <w:multiLevelType w:val="hybridMultilevel"/>
    <w:tmpl w:val="9D28AAF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5" w15:restartNumberingAfterBreak="0">
    <w:nsid w:val="78D02386"/>
    <w:multiLevelType w:val="hybridMultilevel"/>
    <w:tmpl w:val="FB602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381B33"/>
    <w:multiLevelType w:val="hybridMultilevel"/>
    <w:tmpl w:val="54082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53683B"/>
    <w:multiLevelType w:val="hybridMultilevel"/>
    <w:tmpl w:val="FD044A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D707B22"/>
    <w:multiLevelType w:val="hybridMultilevel"/>
    <w:tmpl w:val="11AE92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35"/>
  </w:num>
  <w:num w:numId="2">
    <w:abstractNumId w:val="12"/>
  </w:num>
  <w:num w:numId="3">
    <w:abstractNumId w:val="7"/>
  </w:num>
  <w:num w:numId="4">
    <w:abstractNumId w:val="37"/>
  </w:num>
  <w:num w:numId="5">
    <w:abstractNumId w:val="32"/>
  </w:num>
  <w:num w:numId="6">
    <w:abstractNumId w:val="18"/>
  </w:num>
  <w:num w:numId="7">
    <w:abstractNumId w:val="17"/>
  </w:num>
  <w:num w:numId="8">
    <w:abstractNumId w:val="4"/>
  </w:num>
  <w:num w:numId="9">
    <w:abstractNumId w:val="27"/>
  </w:num>
  <w:num w:numId="10">
    <w:abstractNumId w:val="14"/>
  </w:num>
  <w:num w:numId="11">
    <w:abstractNumId w:val="29"/>
  </w:num>
  <w:num w:numId="12">
    <w:abstractNumId w:val="3"/>
  </w:num>
  <w:num w:numId="13">
    <w:abstractNumId w:val="5"/>
  </w:num>
  <w:num w:numId="14">
    <w:abstractNumId w:val="0"/>
  </w:num>
  <w:num w:numId="15">
    <w:abstractNumId w:val="11"/>
  </w:num>
  <w:num w:numId="16">
    <w:abstractNumId w:val="31"/>
  </w:num>
  <w:num w:numId="17">
    <w:abstractNumId w:val="25"/>
  </w:num>
  <w:num w:numId="18">
    <w:abstractNumId w:val="26"/>
  </w:num>
  <w:num w:numId="19">
    <w:abstractNumId w:val="6"/>
  </w:num>
  <w:num w:numId="20">
    <w:abstractNumId w:val="9"/>
  </w:num>
  <w:num w:numId="21">
    <w:abstractNumId w:val="33"/>
  </w:num>
  <w:num w:numId="22">
    <w:abstractNumId w:val="30"/>
  </w:num>
  <w:num w:numId="23">
    <w:abstractNumId w:val="16"/>
  </w:num>
  <w:num w:numId="24">
    <w:abstractNumId w:val="24"/>
  </w:num>
  <w:num w:numId="25">
    <w:abstractNumId w:val="1"/>
  </w:num>
  <w:num w:numId="26">
    <w:abstractNumId w:val="22"/>
  </w:num>
  <w:num w:numId="27">
    <w:abstractNumId w:val="15"/>
  </w:num>
  <w:num w:numId="28">
    <w:abstractNumId w:val="28"/>
  </w:num>
  <w:num w:numId="29">
    <w:abstractNumId w:val="36"/>
  </w:num>
  <w:num w:numId="30">
    <w:abstractNumId w:val="23"/>
  </w:num>
  <w:num w:numId="31">
    <w:abstractNumId w:val="10"/>
  </w:num>
  <w:num w:numId="32">
    <w:abstractNumId w:val="20"/>
  </w:num>
  <w:num w:numId="33">
    <w:abstractNumId w:val="19"/>
  </w:num>
  <w:num w:numId="34">
    <w:abstractNumId w:val="2"/>
  </w:num>
  <w:num w:numId="35">
    <w:abstractNumId w:val="34"/>
  </w:num>
  <w:num w:numId="36">
    <w:abstractNumId w:val="8"/>
  </w:num>
  <w:num w:numId="37">
    <w:abstractNumId w:val="38"/>
  </w:num>
  <w:num w:numId="38">
    <w:abstractNumId w:val="1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ah1sbEJ6NQhN9fPDsrdiNh2owqsHPw1vnlkmtyu7ghbH0Vjof2WLNu64SE2gACCQFBI5AN9ADp1g06NOr0X/g==" w:salt="aehH6rKSQmX8RZNd67A5k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2112D"/>
    <w:rsid w:val="00026154"/>
    <w:rsid w:val="00036CAC"/>
    <w:rsid w:val="00075028"/>
    <w:rsid w:val="000A6A19"/>
    <w:rsid w:val="000B12E0"/>
    <w:rsid w:val="000C01F4"/>
    <w:rsid w:val="000D4E6A"/>
    <w:rsid w:val="000D5BB2"/>
    <w:rsid w:val="000E0900"/>
    <w:rsid w:val="00102CE6"/>
    <w:rsid w:val="0012418C"/>
    <w:rsid w:val="0019526B"/>
    <w:rsid w:val="001C52E0"/>
    <w:rsid w:val="001D7391"/>
    <w:rsid w:val="001F71BE"/>
    <w:rsid w:val="0023179B"/>
    <w:rsid w:val="002475B8"/>
    <w:rsid w:val="002601B2"/>
    <w:rsid w:val="002745A9"/>
    <w:rsid w:val="00280D24"/>
    <w:rsid w:val="00285D8A"/>
    <w:rsid w:val="002A53CD"/>
    <w:rsid w:val="002E31D7"/>
    <w:rsid w:val="002F116C"/>
    <w:rsid w:val="003301A2"/>
    <w:rsid w:val="00340EF3"/>
    <w:rsid w:val="00363BF1"/>
    <w:rsid w:val="003B7D99"/>
    <w:rsid w:val="003C3622"/>
    <w:rsid w:val="004140B9"/>
    <w:rsid w:val="00417268"/>
    <w:rsid w:val="00423B52"/>
    <w:rsid w:val="00461EE2"/>
    <w:rsid w:val="004635C7"/>
    <w:rsid w:val="004C0CE7"/>
    <w:rsid w:val="004D65AD"/>
    <w:rsid w:val="00516916"/>
    <w:rsid w:val="00531BD0"/>
    <w:rsid w:val="0057434F"/>
    <w:rsid w:val="005818C7"/>
    <w:rsid w:val="005C6875"/>
    <w:rsid w:val="005D3367"/>
    <w:rsid w:val="005E6467"/>
    <w:rsid w:val="005F6792"/>
    <w:rsid w:val="00605FEB"/>
    <w:rsid w:val="00611B5D"/>
    <w:rsid w:val="00613594"/>
    <w:rsid w:val="00615960"/>
    <w:rsid w:val="00667047"/>
    <w:rsid w:val="00684056"/>
    <w:rsid w:val="00693C56"/>
    <w:rsid w:val="006A6A14"/>
    <w:rsid w:val="006F6AB8"/>
    <w:rsid w:val="006F79A1"/>
    <w:rsid w:val="00703834"/>
    <w:rsid w:val="0070725B"/>
    <w:rsid w:val="007101E0"/>
    <w:rsid w:val="007639D3"/>
    <w:rsid w:val="00781021"/>
    <w:rsid w:val="00792C0E"/>
    <w:rsid w:val="007B5398"/>
    <w:rsid w:val="007F1360"/>
    <w:rsid w:val="007F2389"/>
    <w:rsid w:val="00835B1F"/>
    <w:rsid w:val="008644E6"/>
    <w:rsid w:val="008847A4"/>
    <w:rsid w:val="008C361A"/>
    <w:rsid w:val="009478D1"/>
    <w:rsid w:val="00990091"/>
    <w:rsid w:val="009C3A75"/>
    <w:rsid w:val="009D499A"/>
    <w:rsid w:val="00A24896"/>
    <w:rsid w:val="00A37A37"/>
    <w:rsid w:val="00A57AA5"/>
    <w:rsid w:val="00AB4026"/>
    <w:rsid w:val="00AE1027"/>
    <w:rsid w:val="00B37C83"/>
    <w:rsid w:val="00B4200F"/>
    <w:rsid w:val="00B5111A"/>
    <w:rsid w:val="00B53982"/>
    <w:rsid w:val="00B66F5C"/>
    <w:rsid w:val="00B83755"/>
    <w:rsid w:val="00B84E93"/>
    <w:rsid w:val="00BA185A"/>
    <w:rsid w:val="00BB3EE9"/>
    <w:rsid w:val="00BC052B"/>
    <w:rsid w:val="00BD5F29"/>
    <w:rsid w:val="00C72A32"/>
    <w:rsid w:val="00CC1265"/>
    <w:rsid w:val="00CD3A34"/>
    <w:rsid w:val="00CE7128"/>
    <w:rsid w:val="00D24A63"/>
    <w:rsid w:val="00D773C1"/>
    <w:rsid w:val="00DF1C00"/>
    <w:rsid w:val="00DF7B68"/>
    <w:rsid w:val="00E05AB3"/>
    <w:rsid w:val="00E275D2"/>
    <w:rsid w:val="00E34E07"/>
    <w:rsid w:val="00E4510F"/>
    <w:rsid w:val="00E75828"/>
    <w:rsid w:val="00E97C41"/>
    <w:rsid w:val="00EC21A5"/>
    <w:rsid w:val="00EC4835"/>
    <w:rsid w:val="00ED0475"/>
    <w:rsid w:val="00EE061E"/>
    <w:rsid w:val="00EE1539"/>
    <w:rsid w:val="00EE6428"/>
    <w:rsid w:val="00F10364"/>
    <w:rsid w:val="00F1626A"/>
    <w:rsid w:val="00F550C2"/>
    <w:rsid w:val="00F66E51"/>
    <w:rsid w:val="00F747DD"/>
    <w:rsid w:val="00F76574"/>
    <w:rsid w:val="00F82F7C"/>
    <w:rsid w:val="00FA2671"/>
    <w:rsid w:val="00FC4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3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366">
      <w:bodyDiv w:val="1"/>
      <w:marLeft w:val="0"/>
      <w:marRight w:val="0"/>
      <w:marTop w:val="0"/>
      <w:marBottom w:val="0"/>
      <w:divBdr>
        <w:top w:val="none" w:sz="0" w:space="0" w:color="auto"/>
        <w:left w:val="none" w:sz="0" w:space="0" w:color="auto"/>
        <w:bottom w:val="none" w:sz="0" w:space="0" w:color="auto"/>
        <w:right w:val="none" w:sz="0" w:space="0" w:color="auto"/>
      </w:divBdr>
    </w:div>
    <w:div w:id="9680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8D00-E794-4CB4-BBDB-4709B269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641</Words>
  <Characters>3656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7</cp:revision>
  <cp:lastPrinted>2016-12-13T00:52:00Z</cp:lastPrinted>
  <dcterms:created xsi:type="dcterms:W3CDTF">2017-02-14T22:12:00Z</dcterms:created>
  <dcterms:modified xsi:type="dcterms:W3CDTF">2017-02-27T00:28:00Z</dcterms:modified>
</cp:coreProperties>
</file>