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2C" w:rsidRPr="00774A67" w:rsidRDefault="00D22F2C" w:rsidP="00345687">
      <w:pPr>
        <w:pStyle w:val="ScheduleHeading"/>
        <w:tabs>
          <w:tab w:val="left" w:pos="426"/>
        </w:tabs>
        <w:spacing w:before="240"/>
        <w:ind w:right="260"/>
        <w:contextualSpacing/>
        <w:jc w:val="center"/>
        <w:rPr>
          <w:rFonts w:asciiTheme="minorHAnsi" w:hAnsiTheme="minorHAnsi" w:cstheme="minorHAnsi"/>
          <w:color w:val="003399"/>
          <w:sz w:val="44"/>
          <w:szCs w:val="44"/>
        </w:rPr>
      </w:pPr>
      <w:bookmarkStart w:id="0" w:name="_GoBack"/>
      <w:bookmarkEnd w:id="0"/>
      <w:r w:rsidRPr="00774A67">
        <w:rPr>
          <w:rFonts w:asciiTheme="minorHAnsi" w:hAnsiTheme="minorHAnsi" w:cstheme="minorHAnsi"/>
          <w:color w:val="003399"/>
          <w:sz w:val="44"/>
          <w:szCs w:val="44"/>
        </w:rPr>
        <w:t>Commonwealth of Australia</w:t>
      </w:r>
    </w:p>
    <w:p w:rsidR="00D22F2C" w:rsidRPr="00345687" w:rsidRDefault="00D22F2C" w:rsidP="00345687">
      <w:pPr>
        <w:pStyle w:val="ScheduleHeading"/>
        <w:tabs>
          <w:tab w:val="left" w:pos="426"/>
        </w:tabs>
        <w:spacing w:before="240"/>
        <w:ind w:left="0" w:right="261" w:firstLine="0"/>
        <w:contextualSpacing/>
        <w:jc w:val="center"/>
        <w:rPr>
          <w:rFonts w:asciiTheme="minorHAnsi" w:hAnsiTheme="minorHAnsi" w:cstheme="minorHAnsi"/>
          <w:i/>
          <w:color w:val="003399"/>
          <w:sz w:val="44"/>
          <w:szCs w:val="44"/>
        </w:rPr>
      </w:pPr>
      <w:r w:rsidRPr="00345687">
        <w:rPr>
          <w:rFonts w:asciiTheme="minorHAnsi" w:hAnsiTheme="minorHAnsi" w:cstheme="minorHAnsi"/>
          <w:i/>
          <w:color w:val="003399"/>
          <w:sz w:val="44"/>
          <w:szCs w:val="44"/>
        </w:rPr>
        <w:t>Copyright Act 1968</w:t>
      </w:r>
    </w:p>
    <w:p w:rsidR="00345687" w:rsidRPr="00345687" w:rsidRDefault="00345687" w:rsidP="00345687">
      <w:pPr>
        <w:pStyle w:val="ScheduleHeading"/>
        <w:tabs>
          <w:tab w:val="left" w:pos="426"/>
        </w:tabs>
        <w:ind w:left="0" w:right="260" w:firstLine="0"/>
        <w:jc w:val="center"/>
        <w:rPr>
          <w:rFonts w:asciiTheme="minorHAnsi" w:hAnsiTheme="minorHAnsi" w:cstheme="minorHAnsi"/>
          <w:sz w:val="32"/>
          <w:szCs w:val="32"/>
        </w:rPr>
      </w:pPr>
    </w:p>
    <w:p w:rsidR="00C743E8" w:rsidRPr="00345687" w:rsidRDefault="00C743E8" w:rsidP="00345687">
      <w:pPr>
        <w:pStyle w:val="ScheduleHeading"/>
        <w:tabs>
          <w:tab w:val="left" w:pos="426"/>
        </w:tabs>
        <w:spacing w:before="240"/>
        <w:ind w:left="0" w:right="261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345687">
        <w:rPr>
          <w:rFonts w:asciiTheme="minorHAnsi" w:hAnsiTheme="minorHAnsi" w:cstheme="minorHAnsi"/>
          <w:sz w:val="40"/>
          <w:szCs w:val="40"/>
        </w:rPr>
        <w:t>Notice about the copying of audio-visual items</w:t>
      </w:r>
    </w:p>
    <w:p w:rsidR="00C743E8" w:rsidRPr="00345687" w:rsidRDefault="00C743E8" w:rsidP="00345687">
      <w:pPr>
        <w:pStyle w:val="ScheduleHeading"/>
        <w:ind w:left="0" w:right="260" w:firstLine="0"/>
        <w:jc w:val="center"/>
        <w:rPr>
          <w:rFonts w:asciiTheme="minorHAnsi" w:hAnsiTheme="minorHAnsi" w:cstheme="minorHAnsi"/>
          <w:sz w:val="40"/>
          <w:szCs w:val="40"/>
        </w:rPr>
      </w:pPr>
      <w:r w:rsidRPr="00345687">
        <w:rPr>
          <w:rFonts w:asciiTheme="minorHAnsi" w:hAnsiTheme="minorHAnsi" w:cstheme="minorHAnsi"/>
          <w:sz w:val="40"/>
          <w:szCs w:val="40"/>
        </w:rPr>
        <w:t>WARNING</w:t>
      </w:r>
    </w:p>
    <w:p w:rsidR="00D22F2C" w:rsidRDefault="00D22F2C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</w:rPr>
      </w:pPr>
    </w:p>
    <w:p w:rsidR="00345687" w:rsidRPr="00345687" w:rsidRDefault="00345687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345687">
        <w:rPr>
          <w:rFonts w:asciiTheme="minorHAnsi" w:hAnsiTheme="minorHAnsi" w:cstheme="minorHAnsi"/>
          <w:sz w:val="28"/>
          <w:szCs w:val="28"/>
        </w:rPr>
        <w:t xml:space="preserve">Copyright owners are entitled to take legal action against persons who infringe their copyright. Unless otherwise permitted by the </w:t>
      </w:r>
      <w:r w:rsidRPr="00345687">
        <w:rPr>
          <w:rFonts w:asciiTheme="minorHAnsi" w:hAnsiTheme="minorHAnsi" w:cstheme="minorHAnsi"/>
          <w:i/>
          <w:iCs/>
          <w:sz w:val="28"/>
          <w:szCs w:val="28"/>
        </w:rPr>
        <w:t xml:space="preserve">Copyright Act 1968 </w:t>
      </w:r>
      <w:r w:rsidRPr="00345687">
        <w:rPr>
          <w:rFonts w:asciiTheme="minorHAnsi" w:hAnsiTheme="minorHAnsi" w:cstheme="minorHAnsi"/>
          <w:sz w:val="28"/>
          <w:szCs w:val="28"/>
        </w:rPr>
        <w:t xml:space="preserve">(the </w:t>
      </w:r>
      <w:r w:rsidRPr="00345687">
        <w:rPr>
          <w:rFonts w:asciiTheme="minorHAnsi" w:hAnsiTheme="minorHAnsi" w:cstheme="minorHAnsi"/>
          <w:b/>
          <w:bCs/>
          <w:i/>
          <w:iCs/>
          <w:sz w:val="28"/>
          <w:szCs w:val="28"/>
        </w:rPr>
        <w:t>Act</w:t>
      </w:r>
      <w:r w:rsidRPr="00345687">
        <w:rPr>
          <w:rFonts w:asciiTheme="minorHAnsi" w:hAnsiTheme="minorHAnsi" w:cstheme="minorHAnsi"/>
          <w:sz w:val="28"/>
          <w:szCs w:val="28"/>
        </w:rPr>
        <w:t xml:space="preserve">), unauthorised use of audio-visual items in which copyright subsists may infringe copyright in that item. </w:t>
      </w:r>
    </w:p>
    <w:p w:rsidR="00345687" w:rsidRPr="00345687" w:rsidRDefault="00345687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345687">
        <w:rPr>
          <w:rFonts w:asciiTheme="minorHAnsi" w:hAnsiTheme="minorHAnsi" w:cstheme="minorHAnsi"/>
          <w:sz w:val="28"/>
          <w:szCs w:val="28"/>
        </w:rPr>
        <w:t xml:space="preserve">It is not an infringement of copyright in an audio-visual item to use that item in a manner that is a fair dealing under section 103C of the Act. </w:t>
      </w:r>
    </w:p>
    <w:p w:rsidR="00345687" w:rsidRPr="00345687" w:rsidRDefault="00345687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345687">
        <w:rPr>
          <w:rFonts w:asciiTheme="minorHAnsi" w:hAnsiTheme="minorHAnsi" w:cstheme="minorHAnsi"/>
          <w:sz w:val="28"/>
          <w:szCs w:val="28"/>
        </w:rPr>
        <w:t xml:space="preserve">Section 103C of the Act relates to fair dealing for the purpose of research or study and sets out the matters that must be considered in determining whether a reproduction of an audio-visual item is a fair dealing. </w:t>
      </w:r>
    </w:p>
    <w:p w:rsidR="00345687" w:rsidRPr="00345687" w:rsidRDefault="00345687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345687">
        <w:rPr>
          <w:rFonts w:asciiTheme="minorHAnsi" w:hAnsiTheme="minorHAnsi" w:cstheme="minorHAnsi"/>
          <w:sz w:val="28"/>
          <w:szCs w:val="28"/>
        </w:rPr>
        <w:t xml:space="preserve">A court may impose penalties and award damages in relation to offences and infringements relating to copyright material. </w:t>
      </w:r>
    </w:p>
    <w:p w:rsidR="00345687" w:rsidRPr="00345687" w:rsidRDefault="00345687" w:rsidP="00345687">
      <w:pPr>
        <w:tabs>
          <w:tab w:val="left" w:pos="3130"/>
        </w:tabs>
        <w:ind w:right="260"/>
        <w:jc w:val="both"/>
        <w:rPr>
          <w:rFonts w:asciiTheme="minorHAnsi" w:hAnsiTheme="minorHAnsi" w:cstheme="minorHAnsi"/>
          <w:sz w:val="28"/>
          <w:szCs w:val="28"/>
        </w:rPr>
      </w:pPr>
      <w:r w:rsidRPr="00345687">
        <w:rPr>
          <w:rFonts w:asciiTheme="minorHAnsi" w:hAnsiTheme="minorHAnsi" w:cstheme="minorHAnsi"/>
          <w:sz w:val="28"/>
          <w:szCs w:val="28"/>
        </w:rPr>
        <w:t xml:space="preserve">Higher penalties may apply, and higher damages may be awarded, for offences and infringements involving the conversion of material into digital or electronic form. </w:t>
      </w:r>
    </w:p>
    <w:p w:rsidR="00102A92" w:rsidRPr="00C743E8" w:rsidRDefault="00102A92" w:rsidP="00345687">
      <w:pPr>
        <w:tabs>
          <w:tab w:val="left" w:pos="3130"/>
        </w:tabs>
        <w:ind w:right="260"/>
        <w:rPr>
          <w:rFonts w:asciiTheme="minorHAnsi" w:hAnsiTheme="minorHAnsi" w:cstheme="minorHAnsi"/>
        </w:rPr>
      </w:pPr>
    </w:p>
    <w:sectPr w:rsidR="00102A92" w:rsidRPr="00C743E8" w:rsidSect="00C97363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AD" w:rsidRDefault="006372AD" w:rsidP="002A3E60">
      <w:pPr>
        <w:spacing w:after="0" w:line="240" w:lineRule="auto"/>
      </w:pPr>
      <w:r>
        <w:separator/>
      </w:r>
    </w:p>
  </w:endnote>
  <w:endnote w:type="continuationSeparator" w:id="0">
    <w:p w:rsidR="006372AD" w:rsidRDefault="006372AD" w:rsidP="002A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687" w:rsidRPr="006C4213" w:rsidRDefault="00345687" w:rsidP="00345687">
    <w:pPr>
      <w:pStyle w:val="Footer"/>
      <w:rPr>
        <w:rFonts w:ascii="Verdana" w:hAnsi="Verdana"/>
        <w:sz w:val="20"/>
        <w:szCs w:val="20"/>
      </w:rPr>
    </w:pPr>
    <w:bookmarkStart w:id="1" w:name="_Toc534882507"/>
    <w:r w:rsidRPr="00345687">
      <w:t>Text of notice near machine for copying audio-visual items</w:t>
    </w:r>
    <w:bookmarkEnd w:id="1"/>
    <w:r>
      <w:t xml:space="preserve">. </w:t>
    </w:r>
    <w:r w:rsidRPr="006C4213">
      <w:rPr>
        <w:rFonts w:ascii="Verdana" w:hAnsi="Verdana"/>
        <w:sz w:val="20"/>
        <w:szCs w:val="20"/>
      </w:rPr>
      <w:t xml:space="preserve">For more information </w:t>
    </w:r>
    <w:hyperlink r:id="rId1" w:history="1">
      <w:r w:rsidRPr="00283B80">
        <w:rPr>
          <w:rStyle w:val="Hyperlink"/>
          <w:rFonts w:ascii="Verdana" w:hAnsi="Verdana"/>
          <w:sz w:val="20"/>
          <w:szCs w:val="20"/>
        </w:rPr>
        <w:t>https://www.une.edu.au/copyright/copyright-services/forms-and-notices</w:t>
      </w:r>
    </w:hyperlink>
    <w:r>
      <w:rPr>
        <w:rFonts w:ascii="Verdana" w:hAnsi="Verdana"/>
        <w:sz w:val="20"/>
        <w:szCs w:val="20"/>
      </w:rPr>
      <w:t xml:space="preserve">. </w:t>
    </w:r>
  </w:p>
  <w:p w:rsidR="00345687" w:rsidRPr="006C4213" w:rsidRDefault="00345687" w:rsidP="00345687">
    <w:pPr>
      <w:pStyle w:val="Footer"/>
      <w:spacing w:before="12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Last reviewed: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AD" w:rsidRDefault="006372AD" w:rsidP="002A3E60">
      <w:pPr>
        <w:spacing w:after="0" w:line="240" w:lineRule="auto"/>
      </w:pPr>
      <w:r>
        <w:separator/>
      </w:r>
    </w:p>
  </w:footnote>
  <w:footnote w:type="continuationSeparator" w:id="0">
    <w:p w:rsidR="006372AD" w:rsidRDefault="006372AD" w:rsidP="002A3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E8"/>
    <w:rsid w:val="00102A92"/>
    <w:rsid w:val="002234FC"/>
    <w:rsid w:val="002A3E60"/>
    <w:rsid w:val="00345687"/>
    <w:rsid w:val="006372AD"/>
    <w:rsid w:val="00712D2C"/>
    <w:rsid w:val="00774A67"/>
    <w:rsid w:val="00C743E8"/>
    <w:rsid w:val="00C97363"/>
    <w:rsid w:val="00D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DF80B4-B6EE-4107-9272-6CED85D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Heading">
    <w:name w:val="Schedule Heading"/>
    <w:basedOn w:val="Normal"/>
    <w:next w:val="Normal"/>
    <w:uiPriority w:val="99"/>
    <w:rsid w:val="00C743E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Schedulepara">
    <w:name w:val="Schedule para"/>
    <w:basedOn w:val="Normal"/>
    <w:uiPriority w:val="99"/>
    <w:rsid w:val="00C743E8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3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6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4568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.edu.au/copyright/copyright-services/forms-and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5D9C48-DADF-4224-B167-24CF6C6D1E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Scott</dc:creator>
  <cp:keywords/>
  <dc:description/>
  <cp:lastModifiedBy>Loretta Schelbach Khanna</cp:lastModifiedBy>
  <cp:revision>2</cp:revision>
  <dcterms:created xsi:type="dcterms:W3CDTF">2022-12-19T00:07:00Z</dcterms:created>
  <dcterms:modified xsi:type="dcterms:W3CDTF">2022-12-19T00:07:00Z</dcterms:modified>
</cp:coreProperties>
</file>