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704"/>
      </w:tblGrid>
      <w:tr w:rsidR="00D85EE7" w14:paraId="339DFF69" w14:textId="77777777" w:rsidTr="002176D8">
        <w:tc>
          <w:tcPr>
            <w:tcW w:w="4656" w:type="dxa"/>
          </w:tcPr>
          <w:p w14:paraId="77376D6F" w14:textId="77777777" w:rsidR="00D85EE7" w:rsidRDefault="00D85EE7" w:rsidP="002176D8">
            <w:pPr>
              <w:widowControl w:val="0"/>
              <w:jc w:val="center"/>
              <w:outlineLvl w:val="0"/>
              <w:rPr>
                <w:rFonts w:ascii="Calibri Bold Italic" w:hAnsi="Calibri Bold Italic"/>
                <w:b/>
                <w:bCs/>
                <w:i/>
                <w:iCs/>
                <w:sz w:val="36"/>
                <w:szCs w:val="36"/>
              </w:rPr>
            </w:pPr>
            <w:bookmarkStart w:id="0" w:name="_Toc375153184"/>
            <w:r>
              <w:rPr>
                <w:rFonts w:ascii="Calibri Bold Italic" w:hAnsi="Calibri Bold Italic"/>
                <w:b/>
                <w:bCs/>
                <w:i/>
                <w:iCs/>
                <w:noProof/>
                <w:sz w:val="28"/>
                <w:szCs w:val="28"/>
                <w:lang w:eastAsia="en-AU"/>
              </w:rPr>
              <w:drawing>
                <wp:inline distT="0" distB="0" distL="0" distR="0" wp14:anchorId="0D243F0E" wp14:editId="4293A6DF">
                  <wp:extent cx="2816921" cy="1171575"/>
                  <wp:effectExtent l="0" t="0" r="2540" b="0"/>
                  <wp:docPr id="1" name="Picture 1" descr="E:\Practicum Experience Office\School of Education Logo\SCHOOL OF EDUCATION LOGO LOCKUP-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Practicum Experience Office\School of Education Logo\SCHOOL OF EDUCATION LOGO LOCKUP-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1680" cy="1173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0" w:type="dxa"/>
            <w:vAlign w:val="center"/>
          </w:tcPr>
          <w:p w14:paraId="246E396E" w14:textId="77777777" w:rsidR="00D85EE7" w:rsidRPr="002A08A7" w:rsidRDefault="00D85EE7" w:rsidP="002176D8">
            <w:pPr>
              <w:widowControl w:val="0"/>
              <w:ind w:right="-149"/>
              <w:outlineLvl w:val="0"/>
              <w:rPr>
                <w:rFonts w:ascii="Calibri Bold Italic" w:hAnsi="Calibri Bold Italic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14:paraId="4F5C3FCD" w14:textId="77777777" w:rsidR="00D85EE7" w:rsidRPr="00F26105" w:rsidRDefault="00D85EE7" w:rsidP="00D85EE7">
      <w:pPr>
        <w:widowControl w:val="0"/>
        <w:tabs>
          <w:tab w:val="center" w:pos="10065"/>
        </w:tabs>
        <w:spacing w:line="240" w:lineRule="atLeast"/>
        <w:ind w:left="580" w:right="32" w:hanging="580"/>
        <w:rPr>
          <w:sz w:val="16"/>
          <w:szCs w:val="16"/>
          <w:u w:val="double"/>
        </w:rPr>
      </w:pPr>
      <w:r w:rsidRPr="00F26105">
        <w:rPr>
          <w:sz w:val="16"/>
          <w:szCs w:val="16"/>
          <w:u w:val="double"/>
        </w:rPr>
        <w:tab/>
      </w:r>
      <w:r>
        <w:rPr>
          <w:sz w:val="16"/>
          <w:szCs w:val="16"/>
          <w:u w:val="double"/>
        </w:rPr>
        <w:tab/>
      </w:r>
    </w:p>
    <w:p w14:paraId="39B47828" w14:textId="43B3772C" w:rsidR="006A36E5" w:rsidRPr="006A36E5" w:rsidRDefault="00347D01" w:rsidP="006A36E5">
      <w:pPr>
        <w:spacing w:after="120"/>
        <w:jc w:val="center"/>
        <w:rPr>
          <w:rFonts w:eastAsiaTheme="majorEastAsia" w:cstheme="majorBidi"/>
          <w:b/>
          <w:bCs/>
          <w:color w:val="000000" w:themeColor="text1"/>
          <w:sz w:val="32"/>
          <w:szCs w:val="32"/>
          <w:lang w:val="en-AU"/>
        </w:rPr>
      </w:pPr>
      <w:r w:rsidRPr="00347D01">
        <w:rPr>
          <w:b/>
          <w:color w:val="000000" w:themeColor="text1"/>
          <w:sz w:val="32"/>
          <w:szCs w:val="32"/>
          <w:lang w:val="en-AU"/>
        </w:rPr>
        <w:t xml:space="preserve">Professional Experience </w:t>
      </w:r>
      <w:r w:rsidRPr="00347D01">
        <w:rPr>
          <w:rFonts w:eastAsiaTheme="majorEastAsia" w:cstheme="majorBidi"/>
          <w:b/>
          <w:bCs/>
          <w:color w:val="000000" w:themeColor="text1"/>
          <w:sz w:val="32"/>
          <w:szCs w:val="32"/>
          <w:lang w:val="en-AU"/>
        </w:rPr>
        <w:t>Evidence Log</w:t>
      </w:r>
    </w:p>
    <w:p w14:paraId="5E5AFAC8" w14:textId="015C0EE1" w:rsidR="00D85EE7" w:rsidRPr="002A301F" w:rsidRDefault="006A36E5" w:rsidP="00D85EE7">
      <w:pPr>
        <w:spacing w:after="120"/>
        <w:jc w:val="center"/>
        <w:rPr>
          <w:rFonts w:eastAsiaTheme="majorEastAsia" w:cstheme="majorBidi"/>
          <w:b/>
          <w:bCs/>
          <w:color w:val="000000" w:themeColor="text1"/>
          <w:sz w:val="32"/>
          <w:szCs w:val="32"/>
        </w:rPr>
      </w:pPr>
      <w:r>
        <w:rPr>
          <w:rFonts w:eastAsiaTheme="majorEastAsia" w:cstheme="majorBidi"/>
          <w:b/>
          <w:bCs/>
          <w:color w:val="000000" w:themeColor="text1"/>
          <w:sz w:val="32"/>
          <w:szCs w:val="32"/>
        </w:rPr>
        <w:t>EDEC202</w:t>
      </w:r>
      <w:r w:rsidR="00D85EE7" w:rsidRPr="002A301F">
        <w:rPr>
          <w:rFonts w:eastAsiaTheme="majorEastAsia" w:cstheme="majorBidi"/>
          <w:b/>
          <w:bCs/>
          <w:color w:val="000000" w:themeColor="text1"/>
          <w:sz w:val="32"/>
          <w:szCs w:val="32"/>
        </w:rPr>
        <w:t xml:space="preserve">: </w:t>
      </w:r>
      <w:r>
        <w:rPr>
          <w:rFonts w:eastAsiaTheme="majorEastAsia" w:cstheme="majorBidi"/>
          <w:b/>
          <w:bCs/>
          <w:color w:val="000000" w:themeColor="text1"/>
          <w:sz w:val="32"/>
          <w:szCs w:val="32"/>
        </w:rPr>
        <w:t xml:space="preserve">Enquirers into History-Geography: </w:t>
      </w:r>
      <w:proofErr w:type="spellStart"/>
      <w:r>
        <w:rPr>
          <w:rFonts w:eastAsiaTheme="majorEastAsia" w:cstheme="majorBidi"/>
          <w:b/>
          <w:bCs/>
          <w:color w:val="000000" w:themeColor="text1"/>
          <w:sz w:val="32"/>
          <w:szCs w:val="32"/>
        </w:rPr>
        <w:t>PrEx</w:t>
      </w:r>
      <w:proofErr w:type="spellEnd"/>
      <w:r>
        <w:rPr>
          <w:rFonts w:eastAsiaTheme="majorEastAsia" w:cstheme="majorBidi"/>
          <w:b/>
          <w:bCs/>
          <w:color w:val="000000" w:themeColor="text1"/>
          <w:sz w:val="32"/>
          <w:szCs w:val="32"/>
        </w:rPr>
        <w:t xml:space="preserve"> 10 days</w:t>
      </w:r>
    </w:p>
    <w:p w14:paraId="6353BAF9" w14:textId="06B812DC" w:rsidR="00D85EE7" w:rsidRPr="002A301F" w:rsidRDefault="00D85EE7" w:rsidP="00D85EE7">
      <w:pPr>
        <w:spacing w:after="120"/>
        <w:jc w:val="center"/>
        <w:rPr>
          <w:rFonts w:eastAsiaTheme="majorEastAsia" w:cstheme="majorBidi"/>
          <w:b/>
          <w:bCs/>
          <w:color w:val="000000" w:themeColor="text1"/>
          <w:sz w:val="32"/>
          <w:szCs w:val="32"/>
        </w:rPr>
      </w:pPr>
      <w:r w:rsidRPr="002A301F">
        <w:rPr>
          <w:rFonts w:eastAsiaTheme="majorEastAsia" w:cstheme="majorBidi"/>
          <w:b/>
          <w:bCs/>
          <w:color w:val="000000" w:themeColor="text1"/>
          <w:sz w:val="32"/>
          <w:szCs w:val="32"/>
        </w:rPr>
        <w:t>(</w:t>
      </w:r>
      <w:proofErr w:type="gramStart"/>
      <w:r w:rsidRPr="002A301F">
        <w:rPr>
          <w:rFonts w:eastAsiaTheme="majorEastAsia" w:cstheme="majorBidi"/>
          <w:b/>
          <w:bCs/>
          <w:color w:val="000000" w:themeColor="text1"/>
          <w:sz w:val="32"/>
          <w:szCs w:val="32"/>
        </w:rPr>
        <w:t>children</w:t>
      </w:r>
      <w:proofErr w:type="gramEnd"/>
      <w:r w:rsidRPr="002A301F">
        <w:rPr>
          <w:rFonts w:eastAsiaTheme="majorEastAsia" w:cstheme="majorBidi"/>
          <w:b/>
          <w:bCs/>
          <w:color w:val="000000" w:themeColor="text1"/>
          <w:sz w:val="32"/>
          <w:szCs w:val="32"/>
        </w:rPr>
        <w:t xml:space="preserve"> </w:t>
      </w:r>
      <w:r w:rsidR="006A36E5">
        <w:rPr>
          <w:rFonts w:eastAsiaTheme="majorEastAsia" w:cstheme="majorBidi"/>
          <w:b/>
          <w:bCs/>
          <w:color w:val="000000" w:themeColor="text1"/>
          <w:sz w:val="32"/>
          <w:szCs w:val="32"/>
        </w:rPr>
        <w:t>3 to 5</w:t>
      </w:r>
      <w:r w:rsidRPr="002A301F">
        <w:rPr>
          <w:rFonts w:eastAsiaTheme="majorEastAsia" w:cstheme="majorBidi"/>
          <w:b/>
          <w:bCs/>
          <w:color w:val="000000" w:themeColor="text1"/>
          <w:sz w:val="32"/>
          <w:szCs w:val="32"/>
        </w:rPr>
        <w:t xml:space="preserve"> years)</w:t>
      </w:r>
      <w:bookmarkStart w:id="1" w:name="_GoBack"/>
      <w:bookmarkEnd w:id="1"/>
    </w:p>
    <w:p w14:paraId="1E38C703" w14:textId="77777777" w:rsidR="00D85EE7" w:rsidRPr="00CC3854" w:rsidRDefault="00D85EE7" w:rsidP="00D85EE7">
      <w:pPr>
        <w:widowControl w:val="0"/>
        <w:tabs>
          <w:tab w:val="center" w:pos="10065"/>
        </w:tabs>
        <w:spacing w:line="240" w:lineRule="atLeast"/>
        <w:ind w:left="580" w:right="32" w:hanging="580"/>
        <w:rPr>
          <w:sz w:val="16"/>
          <w:szCs w:val="16"/>
          <w:u w:val="double"/>
        </w:rPr>
      </w:pPr>
      <w:r w:rsidRPr="00F26105">
        <w:rPr>
          <w:sz w:val="16"/>
          <w:szCs w:val="16"/>
          <w:u w:val="double"/>
        </w:rPr>
        <w:tab/>
      </w:r>
      <w:r>
        <w:rPr>
          <w:sz w:val="16"/>
          <w:szCs w:val="16"/>
          <w:u w:val="double"/>
        </w:rPr>
        <w:tab/>
      </w:r>
    </w:p>
    <w:p w14:paraId="03378ECB" w14:textId="74FB0050" w:rsidR="00D85EE7" w:rsidRPr="00FF6CA4" w:rsidRDefault="00D85EE7" w:rsidP="00F950F0">
      <w:pPr>
        <w:tabs>
          <w:tab w:val="left" w:pos="2400"/>
          <w:tab w:val="left" w:pos="5940"/>
          <w:tab w:val="left" w:pos="7797"/>
          <w:tab w:val="left" w:pos="10065"/>
        </w:tabs>
        <w:spacing w:after="120" w:line="480" w:lineRule="atLeast"/>
        <w:ind w:right="-1130"/>
        <w:rPr>
          <w:b/>
          <w:sz w:val="24"/>
          <w:szCs w:val="24"/>
        </w:rPr>
      </w:pPr>
      <w:r w:rsidRPr="00FF6CA4">
        <w:rPr>
          <w:b/>
          <w:sz w:val="24"/>
          <w:szCs w:val="24"/>
        </w:rPr>
        <w:t>TEACHER</w:t>
      </w:r>
      <w:r w:rsidR="006A36E5">
        <w:rPr>
          <w:b/>
          <w:sz w:val="24"/>
          <w:szCs w:val="24"/>
        </w:rPr>
        <w:t xml:space="preserve"> EDUCATION STUDENTS </w:t>
      </w:r>
      <w:r w:rsidRPr="00FF6CA4">
        <w:rPr>
          <w:b/>
          <w:sz w:val="24"/>
          <w:szCs w:val="24"/>
        </w:rPr>
        <w:t>UNE ID NUMBER:</w:t>
      </w:r>
      <w:r w:rsidRPr="00FF6CA4">
        <w:rPr>
          <w:b/>
          <w:sz w:val="24"/>
          <w:szCs w:val="24"/>
          <w:u w:val="single"/>
        </w:rPr>
        <w:tab/>
      </w:r>
      <w:r w:rsidRPr="00FF6CA4">
        <w:rPr>
          <w:b/>
          <w:sz w:val="24"/>
          <w:szCs w:val="24"/>
          <w:u w:val="single"/>
        </w:rPr>
        <w:tab/>
      </w:r>
    </w:p>
    <w:p w14:paraId="056DA6EA" w14:textId="77777777" w:rsidR="00D85EE7" w:rsidRPr="00FF6CA4" w:rsidRDefault="00D85EE7" w:rsidP="006A36E5">
      <w:pPr>
        <w:tabs>
          <w:tab w:val="left" w:pos="2400"/>
          <w:tab w:val="left" w:pos="5940"/>
          <w:tab w:val="left" w:pos="6200"/>
          <w:tab w:val="left" w:pos="10065"/>
        </w:tabs>
        <w:spacing w:after="120" w:line="480" w:lineRule="atLeast"/>
        <w:ind w:right="-1130"/>
        <w:rPr>
          <w:b/>
          <w:sz w:val="24"/>
          <w:szCs w:val="24"/>
        </w:rPr>
      </w:pPr>
      <w:r w:rsidRPr="00FF6CA4">
        <w:rPr>
          <w:b/>
          <w:sz w:val="24"/>
          <w:szCs w:val="24"/>
        </w:rPr>
        <w:t>EARLY CHILDHOOD CENTRE:</w:t>
      </w:r>
      <w:r w:rsidRPr="00FF6CA4">
        <w:rPr>
          <w:b/>
          <w:sz w:val="24"/>
          <w:szCs w:val="24"/>
          <w:u w:val="single"/>
        </w:rPr>
        <w:tab/>
      </w:r>
      <w:r w:rsidRPr="00FF6CA4">
        <w:rPr>
          <w:b/>
          <w:sz w:val="24"/>
          <w:szCs w:val="24"/>
          <w:u w:val="single"/>
        </w:rPr>
        <w:tab/>
      </w:r>
      <w:r w:rsidRPr="00FF6CA4">
        <w:rPr>
          <w:b/>
          <w:sz w:val="24"/>
          <w:szCs w:val="24"/>
          <w:u w:val="single"/>
        </w:rPr>
        <w:tab/>
      </w:r>
      <w:r w:rsidRPr="00FF6CA4">
        <w:rPr>
          <w:b/>
          <w:sz w:val="24"/>
          <w:szCs w:val="24"/>
          <w:u w:val="single"/>
        </w:rPr>
        <w:tab/>
      </w:r>
    </w:p>
    <w:p w14:paraId="5AA91615" w14:textId="77777777" w:rsidR="00D85EE7" w:rsidRPr="00FF6CA4" w:rsidRDefault="00D85EE7" w:rsidP="006A36E5">
      <w:pPr>
        <w:tabs>
          <w:tab w:val="left" w:pos="1160"/>
          <w:tab w:val="left" w:pos="3119"/>
          <w:tab w:val="left" w:pos="3686"/>
          <w:tab w:val="left" w:pos="6237"/>
          <w:tab w:val="left" w:pos="6804"/>
          <w:tab w:val="left" w:pos="7088"/>
          <w:tab w:val="left" w:pos="10065"/>
        </w:tabs>
        <w:spacing w:after="120" w:line="480" w:lineRule="atLeast"/>
        <w:ind w:right="-1130"/>
        <w:rPr>
          <w:b/>
          <w:sz w:val="24"/>
          <w:szCs w:val="24"/>
        </w:rPr>
      </w:pPr>
      <w:r w:rsidRPr="00FF6CA4">
        <w:rPr>
          <w:b/>
          <w:sz w:val="24"/>
          <w:szCs w:val="24"/>
        </w:rPr>
        <w:t>DATES OF PLACEMENT:</w:t>
      </w:r>
      <w:r w:rsidRPr="00FF6CA4">
        <w:rPr>
          <w:b/>
          <w:sz w:val="24"/>
          <w:szCs w:val="24"/>
        </w:rPr>
        <w:tab/>
        <w:t>from</w:t>
      </w:r>
      <w:r w:rsidRPr="00FF6CA4">
        <w:rPr>
          <w:b/>
          <w:sz w:val="24"/>
          <w:szCs w:val="24"/>
        </w:rPr>
        <w:tab/>
      </w:r>
      <w:r w:rsidRPr="00FF6CA4">
        <w:rPr>
          <w:b/>
          <w:sz w:val="24"/>
          <w:szCs w:val="24"/>
          <w:u w:val="single"/>
        </w:rPr>
        <w:tab/>
      </w:r>
      <w:r w:rsidRPr="00FF6CA4">
        <w:rPr>
          <w:b/>
          <w:sz w:val="24"/>
          <w:szCs w:val="24"/>
        </w:rPr>
        <w:tab/>
        <w:t>to</w:t>
      </w:r>
      <w:r w:rsidRPr="00FF6CA4">
        <w:rPr>
          <w:b/>
          <w:sz w:val="24"/>
          <w:szCs w:val="24"/>
        </w:rPr>
        <w:tab/>
      </w:r>
      <w:r w:rsidRPr="00FF6CA4">
        <w:rPr>
          <w:b/>
          <w:sz w:val="24"/>
          <w:szCs w:val="24"/>
          <w:u w:val="single"/>
        </w:rPr>
        <w:tab/>
      </w:r>
    </w:p>
    <w:p w14:paraId="23C10182" w14:textId="77777777" w:rsidR="00D85EE7" w:rsidRPr="00FF6CA4" w:rsidRDefault="00D85EE7" w:rsidP="006A36E5">
      <w:pPr>
        <w:tabs>
          <w:tab w:val="left" w:pos="1160"/>
          <w:tab w:val="left" w:pos="3100"/>
          <w:tab w:val="left" w:pos="10065"/>
        </w:tabs>
        <w:spacing w:after="120" w:line="480" w:lineRule="atLeast"/>
        <w:ind w:right="-1130"/>
        <w:rPr>
          <w:b/>
          <w:sz w:val="24"/>
          <w:szCs w:val="24"/>
          <w:u w:val="single"/>
        </w:rPr>
      </w:pPr>
      <w:r w:rsidRPr="00FF6CA4">
        <w:rPr>
          <w:b/>
          <w:sz w:val="24"/>
          <w:szCs w:val="24"/>
        </w:rPr>
        <w:t>SUPERVISING TEACHER(S):</w:t>
      </w:r>
      <w:r w:rsidRPr="00FF6CA4">
        <w:rPr>
          <w:b/>
          <w:sz w:val="24"/>
          <w:szCs w:val="24"/>
          <w:u w:val="single"/>
        </w:rPr>
        <w:tab/>
      </w:r>
      <w:r w:rsidRPr="00FF6CA4">
        <w:rPr>
          <w:b/>
          <w:sz w:val="24"/>
          <w:szCs w:val="24"/>
          <w:u w:val="single"/>
        </w:rPr>
        <w:tab/>
      </w:r>
    </w:p>
    <w:p w14:paraId="3E639345" w14:textId="77777777" w:rsidR="00D85EE7" w:rsidRDefault="00D85EE7" w:rsidP="006A36E5">
      <w:pPr>
        <w:tabs>
          <w:tab w:val="left" w:pos="1560"/>
          <w:tab w:val="left" w:pos="3828"/>
          <w:tab w:val="left" w:pos="10065"/>
        </w:tabs>
        <w:spacing w:after="120" w:line="480" w:lineRule="atLeast"/>
        <w:ind w:right="-1130"/>
        <w:rPr>
          <w:b/>
          <w:sz w:val="24"/>
          <w:szCs w:val="24"/>
          <w:u w:val="single"/>
        </w:rPr>
      </w:pPr>
      <w:r w:rsidRPr="00FF6CA4">
        <w:rPr>
          <w:b/>
          <w:sz w:val="24"/>
          <w:szCs w:val="24"/>
        </w:rPr>
        <w:t>AGE GROUP:</w:t>
      </w:r>
      <w:r w:rsidRPr="00FF6CA4">
        <w:rPr>
          <w:b/>
          <w:sz w:val="24"/>
          <w:szCs w:val="24"/>
          <w:u w:val="single"/>
        </w:rPr>
        <w:tab/>
      </w:r>
      <w:r w:rsidRPr="00FF6CA4">
        <w:rPr>
          <w:b/>
          <w:sz w:val="24"/>
          <w:szCs w:val="24"/>
          <w:u w:val="single"/>
        </w:rPr>
        <w:tab/>
      </w:r>
    </w:p>
    <w:p w14:paraId="0D159D01" w14:textId="77777777" w:rsidR="00D85EE7" w:rsidRDefault="00D85EE7" w:rsidP="006A36E5">
      <w:pPr>
        <w:spacing w:before="240" w:after="0"/>
        <w:ind w:right="-1130"/>
        <w:jc w:val="center"/>
        <w:rPr>
          <w:b/>
        </w:rPr>
      </w:pPr>
      <w:r w:rsidRPr="00013CA8">
        <w:rPr>
          <w:b/>
          <w:sz w:val="24"/>
        </w:rPr>
        <w:t xml:space="preserve">PROGRAM: Bachelor of Education (Early Childhood </w:t>
      </w:r>
      <w:r>
        <w:rPr>
          <w:b/>
          <w:sz w:val="24"/>
        </w:rPr>
        <w:t>P</w:t>
      </w:r>
      <w:r w:rsidRPr="00013CA8">
        <w:rPr>
          <w:b/>
          <w:sz w:val="24"/>
        </w:rPr>
        <w:t>rimary)</w:t>
      </w:r>
      <w:r w:rsidRPr="00FF6CA4">
        <w:rPr>
          <w:b/>
        </w:rPr>
        <w:t xml:space="preserve"> </w:t>
      </w:r>
      <w:r w:rsidRPr="001434CD">
        <w:rPr>
          <w:b/>
        </w:rPr>
        <w:t>(please tick):</w:t>
      </w:r>
    </w:p>
    <w:p w14:paraId="1134E82A" w14:textId="77777777" w:rsidR="00D85EE7" w:rsidRPr="00FF6CA4" w:rsidRDefault="00D85EE7" w:rsidP="006A36E5">
      <w:pPr>
        <w:spacing w:after="0"/>
        <w:ind w:right="-1130"/>
        <w:jc w:val="center"/>
        <w:rPr>
          <w:b/>
        </w:rPr>
      </w:pPr>
      <w:r w:rsidRPr="001434CD">
        <w:rPr>
          <w:b/>
          <w:sz w:val="56"/>
          <w:szCs w:val="56"/>
        </w:rPr>
        <w:sym w:font="Wingdings 2" w:char="F02A"/>
      </w:r>
      <w:r w:rsidRPr="001434CD">
        <w:rPr>
          <w:sz w:val="48"/>
          <w:szCs w:val="48"/>
        </w:rPr>
        <w:tab/>
      </w:r>
      <w:r w:rsidRPr="0016773B">
        <w:rPr>
          <w:b/>
          <w:sz w:val="24"/>
          <w:szCs w:val="24"/>
        </w:rPr>
        <w:t>INTERNAL</w:t>
      </w:r>
      <w:r w:rsidRPr="0016773B">
        <w:rPr>
          <w:b/>
          <w:sz w:val="24"/>
          <w:szCs w:val="24"/>
        </w:rPr>
        <w:tab/>
        <w:t>or</w:t>
      </w:r>
      <w:r w:rsidRPr="001434CD">
        <w:rPr>
          <w:b/>
        </w:rPr>
        <w:tab/>
      </w:r>
      <w:r w:rsidRPr="001434CD">
        <w:rPr>
          <w:sz w:val="48"/>
          <w:szCs w:val="48"/>
        </w:rPr>
        <w:tab/>
      </w:r>
      <w:r w:rsidRPr="001434CD">
        <w:rPr>
          <w:b/>
          <w:sz w:val="56"/>
          <w:szCs w:val="56"/>
        </w:rPr>
        <w:sym w:font="Wingdings 2" w:char="F02A"/>
      </w:r>
      <w:r w:rsidRPr="001434CD">
        <w:rPr>
          <w:sz w:val="48"/>
          <w:szCs w:val="48"/>
        </w:rPr>
        <w:tab/>
      </w:r>
      <w:r w:rsidRPr="0016773B">
        <w:rPr>
          <w:b/>
          <w:sz w:val="24"/>
          <w:szCs w:val="24"/>
        </w:rPr>
        <w:t>EXTERNAL</w:t>
      </w:r>
    </w:p>
    <w:p w14:paraId="35BB3A99" w14:textId="77777777" w:rsidR="00D85EE7" w:rsidRDefault="00391466" w:rsidP="006A36E5">
      <w:pPr>
        <w:pStyle w:val="Heading1"/>
        <w:spacing w:before="0"/>
        <w:ind w:right="-1130"/>
        <w:jc w:val="center"/>
        <w:rPr>
          <w:sz w:val="52"/>
          <w:szCs w:val="52"/>
          <w:lang w:val="en-AU"/>
        </w:rPr>
      </w:pPr>
      <w:r w:rsidRPr="00391466">
        <w:rPr>
          <w:sz w:val="52"/>
          <w:szCs w:val="52"/>
          <w:lang w:val="en-AU"/>
        </w:rPr>
        <w:t xml:space="preserve"> </w:t>
      </w:r>
      <w:bookmarkEnd w:id="0"/>
      <w:r w:rsidRPr="00391466">
        <w:rPr>
          <w:sz w:val="52"/>
          <w:szCs w:val="52"/>
          <w:lang w:val="en-AU"/>
        </w:rPr>
        <w:t xml:space="preserve"> </w:t>
      </w:r>
    </w:p>
    <w:p w14:paraId="6AC3C0EB" w14:textId="77777777" w:rsidR="00D85EE7" w:rsidRDefault="00D85EE7" w:rsidP="006A36E5">
      <w:pPr>
        <w:ind w:right="-1130"/>
      </w:pPr>
    </w:p>
    <w:p w14:paraId="72CCE031" w14:textId="77777777" w:rsidR="00D85EE7" w:rsidRDefault="00D85EE7" w:rsidP="006A36E5">
      <w:pPr>
        <w:ind w:right="-1130"/>
      </w:pPr>
    </w:p>
    <w:p w14:paraId="38C1BC6D" w14:textId="77777777" w:rsidR="00D85EE7" w:rsidRDefault="00D85EE7" w:rsidP="006A36E5">
      <w:pPr>
        <w:ind w:right="-1130"/>
      </w:pPr>
    </w:p>
    <w:p w14:paraId="7B66688D" w14:textId="77777777" w:rsidR="00D85EE7" w:rsidRPr="00D85EE7" w:rsidRDefault="00D85EE7" w:rsidP="006A36E5">
      <w:pPr>
        <w:ind w:right="-1130"/>
      </w:pPr>
    </w:p>
    <w:p w14:paraId="22C5E9F4" w14:textId="77777777" w:rsidR="00D85EE7" w:rsidRDefault="00D85EE7" w:rsidP="00391466">
      <w:pPr>
        <w:pStyle w:val="Heading1"/>
        <w:spacing w:before="0"/>
        <w:jc w:val="center"/>
        <w:rPr>
          <w:sz w:val="52"/>
          <w:szCs w:val="52"/>
          <w:lang w:val="en-AU"/>
        </w:rPr>
      </w:pPr>
    </w:p>
    <w:p w14:paraId="1DACEB84" w14:textId="77777777" w:rsidR="00391466" w:rsidRDefault="00391466" w:rsidP="00391466">
      <w:pPr>
        <w:keepNext/>
        <w:keepLines/>
        <w:spacing w:after="0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36"/>
          <w:szCs w:val="36"/>
          <w:lang w:eastAsia="x-none"/>
        </w:rPr>
        <w:sectPr w:rsidR="0039146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DD3F16F" w14:textId="77777777" w:rsidR="00804FCD" w:rsidRPr="00BE26E1" w:rsidRDefault="00804FCD" w:rsidP="00804FCD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lastRenderedPageBreak/>
        <w:t>Generic PREX Evidence Log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9"/>
        <w:gridCol w:w="4213"/>
      </w:tblGrid>
      <w:tr w:rsidR="00391466" w:rsidRPr="001135A0" w14:paraId="6ECE2ADB" w14:textId="77777777" w:rsidTr="00F46A0C">
        <w:trPr>
          <w:trHeight w:val="764"/>
        </w:trPr>
        <w:tc>
          <w:tcPr>
            <w:tcW w:w="5029" w:type="dxa"/>
            <w:tcBorders>
              <w:bottom w:val="single" w:sz="4" w:space="0" w:color="auto"/>
            </w:tcBorders>
            <w:shd w:val="clear" w:color="auto" w:fill="auto"/>
          </w:tcPr>
          <w:p w14:paraId="16E1F7EF" w14:textId="77777777" w:rsidR="00391466" w:rsidRPr="001135A0" w:rsidRDefault="00391466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ACECQA Specification One:</w:t>
            </w:r>
          </w:p>
          <w:p w14:paraId="75F13FAC" w14:textId="77777777" w:rsidR="00391466" w:rsidRPr="001135A0" w:rsidRDefault="00391466" w:rsidP="00F46A0C">
            <w:pPr>
              <w:keepNext/>
              <w:rPr>
                <w:b/>
                <w:sz w:val="20"/>
                <w:szCs w:val="20"/>
                <w:lang w:val="en-AU"/>
              </w:rPr>
            </w:pPr>
            <w:r w:rsidRPr="001135A0">
              <w:rPr>
                <w:b/>
                <w:bCs/>
                <w:i/>
                <w:iCs/>
                <w:sz w:val="20"/>
                <w:szCs w:val="20"/>
                <w:lang w:val="en-AU"/>
              </w:rPr>
              <w:t>1. Psychology and child development</w:t>
            </w:r>
          </w:p>
        </w:tc>
        <w:tc>
          <w:tcPr>
            <w:tcW w:w="4213" w:type="dxa"/>
            <w:tcBorders>
              <w:bottom w:val="single" w:sz="4" w:space="0" w:color="auto"/>
            </w:tcBorders>
          </w:tcPr>
          <w:p w14:paraId="43249DFF" w14:textId="77777777" w:rsidR="00391466" w:rsidRPr="001135A0" w:rsidRDefault="00391466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391466" w:rsidRPr="001135A0" w14:paraId="2956CF8B" w14:textId="77777777" w:rsidTr="00F46A0C">
        <w:trPr>
          <w:trHeight w:val="782"/>
        </w:trPr>
        <w:tc>
          <w:tcPr>
            <w:tcW w:w="5029" w:type="dxa"/>
            <w:shd w:val="clear" w:color="auto" w:fill="auto"/>
          </w:tcPr>
          <w:p w14:paraId="764F10FC" w14:textId="77777777" w:rsidR="00391466" w:rsidRPr="001135A0" w:rsidRDefault="00391466" w:rsidP="00F46A0C">
            <w:pPr>
              <w:numPr>
                <w:ilvl w:val="1"/>
                <w:numId w:val="2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learning, development and care</w:t>
            </w:r>
          </w:p>
          <w:p w14:paraId="524B9672" w14:textId="77777777" w:rsidR="00391466" w:rsidRPr="001135A0" w:rsidRDefault="00391466" w:rsidP="00F46A0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Recognise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and respond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to children’s learning and development</w:t>
            </w:r>
          </w:p>
        </w:tc>
        <w:tc>
          <w:tcPr>
            <w:tcW w:w="4213" w:type="dxa"/>
          </w:tcPr>
          <w:p w14:paraId="38D779D8" w14:textId="77777777" w:rsidR="00391466" w:rsidRPr="001135A0" w:rsidRDefault="00391466" w:rsidP="00F46A0C">
            <w:pPr>
              <w:rPr>
                <w:sz w:val="20"/>
                <w:szCs w:val="20"/>
                <w:lang w:val="en-AU"/>
              </w:rPr>
            </w:pPr>
          </w:p>
          <w:p w14:paraId="3D6A128F" w14:textId="77777777" w:rsidR="00391466" w:rsidRPr="001135A0" w:rsidRDefault="00391466" w:rsidP="00F46A0C">
            <w:pPr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4D920610" w14:textId="77777777" w:rsidTr="00F46A0C">
        <w:tc>
          <w:tcPr>
            <w:tcW w:w="5029" w:type="dxa"/>
            <w:shd w:val="clear" w:color="auto" w:fill="auto"/>
          </w:tcPr>
          <w:p w14:paraId="0264C7F0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1.3 social and emotional development</w:t>
            </w:r>
          </w:p>
          <w:p w14:paraId="6F56FDC1" w14:textId="77777777" w:rsidR="00391466" w:rsidRPr="001135A0" w:rsidRDefault="00804FCD" w:rsidP="00F46A0C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Responds in appropriate ways to the social and emotional needs of children.</w:t>
            </w:r>
          </w:p>
        </w:tc>
        <w:tc>
          <w:tcPr>
            <w:tcW w:w="4213" w:type="dxa"/>
          </w:tcPr>
          <w:p w14:paraId="7751BE76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1604B49F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03542BC8" w14:textId="77777777" w:rsidTr="00F46A0C">
        <w:trPr>
          <w:trHeight w:val="1934"/>
        </w:trPr>
        <w:tc>
          <w:tcPr>
            <w:tcW w:w="5029" w:type="dxa"/>
            <w:shd w:val="clear" w:color="auto" w:fill="auto"/>
          </w:tcPr>
          <w:p w14:paraId="75FF6688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1.4 child health, wellbeing and safety</w:t>
            </w:r>
          </w:p>
          <w:p w14:paraId="620D5DA0" w14:textId="77777777" w:rsidR="00391466" w:rsidRPr="001135A0" w:rsidRDefault="00391466" w:rsidP="00F46A0C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Create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a healthy and safe supporting environment</w:t>
            </w:r>
          </w:p>
          <w:p w14:paraId="35CDA475" w14:textId="77777777" w:rsidR="00391466" w:rsidRPr="001135A0" w:rsidRDefault="00391466" w:rsidP="00F46A0C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Support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each child’s health needs</w:t>
            </w:r>
          </w:p>
          <w:p w14:paraId="2D2AF479" w14:textId="77777777" w:rsidR="00391466" w:rsidRPr="001135A0" w:rsidRDefault="00391466" w:rsidP="00F46A0C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Implement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effective hygiene and health practices</w:t>
            </w:r>
          </w:p>
          <w:p w14:paraId="63F182DF" w14:textId="77777777" w:rsidR="00391466" w:rsidRPr="001135A0" w:rsidRDefault="00391466" w:rsidP="00F46A0C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Supervise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children to ensure safety </w:t>
            </w:r>
          </w:p>
          <w:p w14:paraId="433698B3" w14:textId="77777777" w:rsidR="00391466" w:rsidRPr="001135A0" w:rsidRDefault="00391466" w:rsidP="00F46A0C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Minimize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risks </w:t>
            </w:r>
          </w:p>
        </w:tc>
        <w:tc>
          <w:tcPr>
            <w:tcW w:w="4213" w:type="dxa"/>
          </w:tcPr>
          <w:p w14:paraId="208CF641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For example, nappy change, follow hygiene procedures 21.11.2014</w:t>
            </w:r>
          </w:p>
          <w:p w14:paraId="5ACFCC51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70DE1BCF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13DDD2FB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3FF3A78C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016F80D4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2DADE5C3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4D3515DE" w14:textId="77777777" w:rsidTr="00F46A0C">
        <w:trPr>
          <w:trHeight w:val="1636"/>
        </w:trPr>
        <w:tc>
          <w:tcPr>
            <w:tcW w:w="5029" w:type="dxa"/>
            <w:shd w:val="clear" w:color="auto" w:fill="auto"/>
          </w:tcPr>
          <w:p w14:paraId="4F2050A3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1.6 diversity, difference and inclusivity</w:t>
            </w:r>
          </w:p>
          <w:p w14:paraId="25C26F86" w14:textId="77777777" w:rsidR="00391466" w:rsidRPr="001135A0" w:rsidRDefault="00391466" w:rsidP="00F46A0C">
            <w:pPr>
              <w:keepNext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Communicate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effectively with culturally diverse persons </w:t>
            </w:r>
          </w:p>
          <w:p w14:paraId="2F3D2280" w14:textId="77777777" w:rsidR="00391466" w:rsidRPr="001135A0" w:rsidRDefault="00391466" w:rsidP="00F46A0C">
            <w:pPr>
              <w:keepNext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Promote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inclusion </w:t>
            </w:r>
          </w:p>
          <w:p w14:paraId="57615287" w14:textId="77777777" w:rsidR="00391466" w:rsidRPr="001135A0" w:rsidRDefault="00391466" w:rsidP="00F46A0C">
            <w:pPr>
              <w:keepNext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Respect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diversity</w:t>
            </w:r>
          </w:p>
        </w:tc>
        <w:tc>
          <w:tcPr>
            <w:tcW w:w="4213" w:type="dxa"/>
          </w:tcPr>
          <w:p w14:paraId="4BA7F091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04C4B742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09B70485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31F09DCC" w14:textId="77777777" w:rsidTr="00F46A0C">
        <w:trPr>
          <w:trHeight w:val="791"/>
        </w:trPr>
        <w:tc>
          <w:tcPr>
            <w:tcW w:w="5029" w:type="dxa"/>
            <w:shd w:val="clear" w:color="auto" w:fill="auto"/>
          </w:tcPr>
          <w:p w14:paraId="0894BE4B" w14:textId="77777777" w:rsidR="00391466" w:rsidRPr="001135A0" w:rsidRDefault="00391466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ACECQA Specification Two:</w:t>
            </w:r>
          </w:p>
          <w:p w14:paraId="4D54F227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bCs/>
                <w:i/>
                <w:iCs/>
                <w:sz w:val="20"/>
                <w:szCs w:val="20"/>
                <w:lang w:val="en-AU" w:eastAsia="ja-JP"/>
              </w:rPr>
              <w:t>2. Education and curriculum studies</w:t>
            </w:r>
          </w:p>
        </w:tc>
        <w:tc>
          <w:tcPr>
            <w:tcW w:w="4213" w:type="dxa"/>
          </w:tcPr>
          <w:p w14:paraId="4EDA90C4" w14:textId="77777777" w:rsidR="00391466" w:rsidRPr="001135A0" w:rsidRDefault="00391466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391466" w:rsidRPr="001135A0" w14:paraId="266CE583" w14:textId="77777777" w:rsidTr="00F46A0C">
        <w:tc>
          <w:tcPr>
            <w:tcW w:w="5029" w:type="dxa"/>
            <w:shd w:val="clear" w:color="auto" w:fill="auto"/>
          </w:tcPr>
          <w:p w14:paraId="76E278D7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2.1 Early Years Learning Framework</w:t>
            </w:r>
          </w:p>
          <w:p w14:paraId="6942D939" w14:textId="77777777" w:rsidR="00391466" w:rsidRPr="001135A0" w:rsidRDefault="00391466" w:rsidP="00F46A0C">
            <w:pPr>
              <w:keepNext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Ap</w:t>
            </w:r>
            <w:r>
              <w:rPr>
                <w:sz w:val="20"/>
                <w:szCs w:val="20"/>
                <w:lang w:val="en-AU"/>
              </w:rPr>
              <w:t>plies</w:t>
            </w:r>
            <w:r w:rsidRPr="001135A0">
              <w:rPr>
                <w:sz w:val="20"/>
                <w:szCs w:val="20"/>
                <w:lang w:val="en-AU"/>
              </w:rPr>
              <w:t xml:space="preserve"> the principles, practices and outcomes of the EYLF </w:t>
            </w:r>
          </w:p>
        </w:tc>
        <w:tc>
          <w:tcPr>
            <w:tcW w:w="4213" w:type="dxa"/>
          </w:tcPr>
          <w:p w14:paraId="44944922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07C666A3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615C210D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1D43B0EC" w14:textId="77777777" w:rsidTr="00F46A0C">
        <w:trPr>
          <w:trHeight w:val="2305"/>
        </w:trPr>
        <w:tc>
          <w:tcPr>
            <w:tcW w:w="5029" w:type="dxa"/>
            <w:shd w:val="clear" w:color="auto" w:fill="auto"/>
          </w:tcPr>
          <w:p w14:paraId="3AAD9ABF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2.9 curriculum planning, programming and evaluation.</w:t>
            </w:r>
          </w:p>
          <w:p w14:paraId="31166828" w14:textId="77777777" w:rsidR="00391466" w:rsidRPr="001135A0" w:rsidRDefault="00391466" w:rsidP="00F46A0C">
            <w:pPr>
              <w:keepNext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Demonstrate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ability to link observations and their interpretation to curriculum planning, </w:t>
            </w:r>
          </w:p>
          <w:p w14:paraId="43A6870B" w14:textId="77777777" w:rsidR="00391466" w:rsidRPr="001135A0" w:rsidRDefault="00391466" w:rsidP="00F46A0C">
            <w:pPr>
              <w:keepNext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Demonstrate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implementation of a planning and assessment cycle</w:t>
            </w:r>
          </w:p>
          <w:p w14:paraId="669799E5" w14:textId="77777777" w:rsidR="00391466" w:rsidRPr="001135A0" w:rsidRDefault="00391466" w:rsidP="00804FCD">
            <w:pPr>
              <w:keepNext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Demonstrate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ability to evaluate overall</w:t>
            </w:r>
            <w:r w:rsidR="00804FCD">
              <w:rPr>
                <w:sz w:val="20"/>
                <w:szCs w:val="20"/>
                <w:lang w:val="en-AU"/>
              </w:rPr>
              <w:t xml:space="preserve"> planning</w:t>
            </w:r>
          </w:p>
        </w:tc>
        <w:tc>
          <w:tcPr>
            <w:tcW w:w="4213" w:type="dxa"/>
          </w:tcPr>
          <w:p w14:paraId="60F7CB6B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</w:tbl>
    <w:p w14:paraId="48E71A89" w14:textId="77777777" w:rsidR="00391466" w:rsidRPr="001135A0" w:rsidRDefault="00391466" w:rsidP="00391466">
      <w:pPr>
        <w:autoSpaceDE w:val="0"/>
        <w:autoSpaceDN w:val="0"/>
        <w:adjustRightInd w:val="0"/>
        <w:jc w:val="both"/>
        <w:rPr>
          <w:b/>
          <w:i/>
          <w:sz w:val="20"/>
          <w:szCs w:val="20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4184"/>
      </w:tblGrid>
      <w:tr w:rsidR="00391466" w:rsidRPr="001135A0" w14:paraId="28856082" w14:textId="77777777" w:rsidTr="00F46A0C">
        <w:trPr>
          <w:trHeight w:val="836"/>
        </w:trPr>
        <w:tc>
          <w:tcPr>
            <w:tcW w:w="5058" w:type="dxa"/>
            <w:shd w:val="clear" w:color="auto" w:fill="auto"/>
          </w:tcPr>
          <w:p w14:paraId="64F1DA93" w14:textId="77777777" w:rsidR="00391466" w:rsidRPr="001135A0" w:rsidRDefault="00391466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lastRenderedPageBreak/>
              <w:t>ACECQA Specification Three:</w:t>
            </w:r>
          </w:p>
          <w:p w14:paraId="2D5B2D51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i/>
                <w:sz w:val="20"/>
                <w:szCs w:val="20"/>
                <w:lang w:val="en-AU"/>
              </w:rPr>
              <w:t>3. Early Childhood pedagogies</w:t>
            </w:r>
          </w:p>
        </w:tc>
        <w:tc>
          <w:tcPr>
            <w:tcW w:w="4184" w:type="dxa"/>
          </w:tcPr>
          <w:p w14:paraId="1DE65631" w14:textId="77777777" w:rsidR="00391466" w:rsidRPr="001135A0" w:rsidRDefault="00391466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391466" w:rsidRPr="001135A0" w14:paraId="0398C8D9" w14:textId="77777777" w:rsidTr="00F46A0C">
        <w:trPr>
          <w:trHeight w:val="20"/>
        </w:trPr>
        <w:tc>
          <w:tcPr>
            <w:tcW w:w="5058" w:type="dxa"/>
            <w:shd w:val="clear" w:color="auto" w:fill="auto"/>
          </w:tcPr>
          <w:p w14:paraId="1FD41260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3.1 alternative pedagogies and curriculum approaches</w:t>
            </w:r>
            <w:r w:rsidRPr="001135A0">
              <w:rPr>
                <w:sz w:val="20"/>
                <w:szCs w:val="20"/>
                <w:lang w:val="en-AU"/>
              </w:rPr>
              <w:tab/>
            </w:r>
          </w:p>
          <w:p w14:paraId="25D1BABA" w14:textId="77777777" w:rsidR="00391466" w:rsidRPr="001135A0" w:rsidRDefault="00391466" w:rsidP="00F46A0C">
            <w:pPr>
              <w:keepNext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Uses and critically analyses theories relating to young children's development and behaviour (birth to 8 years), and their application in practice in contemporary social and cultural contexts</w:t>
            </w:r>
          </w:p>
        </w:tc>
        <w:tc>
          <w:tcPr>
            <w:tcW w:w="4184" w:type="dxa"/>
          </w:tcPr>
          <w:p w14:paraId="79F540D7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50C57F0D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43A7F4CF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1D676FEF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243DE949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762B579A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77CCB716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57779E69" w14:textId="77777777" w:rsidTr="00F46A0C">
        <w:trPr>
          <w:trHeight w:val="1133"/>
        </w:trPr>
        <w:tc>
          <w:tcPr>
            <w:tcW w:w="5058" w:type="dxa"/>
            <w:shd w:val="clear" w:color="auto" w:fill="auto"/>
          </w:tcPr>
          <w:p w14:paraId="175DD812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3.2 play based pedagogies</w:t>
            </w:r>
          </w:p>
          <w:p w14:paraId="0636D69A" w14:textId="77777777" w:rsidR="00391466" w:rsidRPr="001135A0" w:rsidRDefault="00391466" w:rsidP="00F46A0C">
            <w:pPr>
              <w:keepNext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Create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an environment for play </w:t>
            </w:r>
          </w:p>
          <w:p w14:paraId="00D37DEF" w14:textId="77777777" w:rsidR="00391466" w:rsidRPr="001135A0" w:rsidRDefault="00391466" w:rsidP="00F46A0C">
            <w:pPr>
              <w:keepNext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Support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and facilitate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children’s play and learning </w:t>
            </w:r>
          </w:p>
          <w:p w14:paraId="4C92DED7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</w:tc>
        <w:tc>
          <w:tcPr>
            <w:tcW w:w="4184" w:type="dxa"/>
          </w:tcPr>
          <w:p w14:paraId="397BAD9B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 xml:space="preserve">For example, </w:t>
            </w:r>
            <w:r>
              <w:rPr>
                <w:sz w:val="20"/>
                <w:szCs w:val="20"/>
                <w:lang w:val="en-AU"/>
              </w:rPr>
              <w:t xml:space="preserve">provided </w:t>
            </w:r>
            <w:r w:rsidRPr="001135A0">
              <w:rPr>
                <w:sz w:val="20"/>
                <w:szCs w:val="20"/>
                <w:lang w:val="en-AU"/>
              </w:rPr>
              <w:t>a range of natural resources in sand pit 19.11.2014</w:t>
            </w:r>
          </w:p>
          <w:p w14:paraId="58BFEDE5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56165B2F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32B4F09E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627FAF5E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2A59A2E8" w14:textId="77777777" w:rsidTr="00F46A0C">
        <w:trPr>
          <w:trHeight w:val="1953"/>
        </w:trPr>
        <w:tc>
          <w:tcPr>
            <w:tcW w:w="5058" w:type="dxa"/>
            <w:shd w:val="clear" w:color="auto" w:fill="auto"/>
          </w:tcPr>
          <w:p w14:paraId="23050640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3.3 guiding behaviour /</w:t>
            </w:r>
            <w:r w:rsidRPr="001135A0">
              <w:rPr>
                <w:lang w:val="en-AU"/>
              </w:rPr>
              <w:t xml:space="preserve"> </w:t>
            </w:r>
            <w:r w:rsidRPr="001135A0">
              <w:rPr>
                <w:sz w:val="20"/>
                <w:szCs w:val="20"/>
                <w:lang w:val="en-AU"/>
              </w:rPr>
              <w:t>engaging young learners</w:t>
            </w:r>
          </w:p>
          <w:p w14:paraId="12CD9281" w14:textId="77777777" w:rsidR="00391466" w:rsidRPr="001135A0" w:rsidRDefault="00391466" w:rsidP="00F46A0C">
            <w:pPr>
              <w:keepNext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Communicate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positively with children </w:t>
            </w:r>
          </w:p>
          <w:p w14:paraId="737A1CC0" w14:textId="77777777" w:rsidR="00391466" w:rsidRPr="001135A0" w:rsidRDefault="00391466" w:rsidP="00F46A0C">
            <w:pPr>
              <w:keepNext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Interact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positively with children </w:t>
            </w:r>
          </w:p>
          <w:p w14:paraId="2EADF34D" w14:textId="77777777" w:rsidR="00391466" w:rsidRPr="001135A0" w:rsidRDefault="00391466" w:rsidP="00F46A0C">
            <w:pPr>
              <w:keepNext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Support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and respect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children </w:t>
            </w:r>
          </w:p>
          <w:p w14:paraId="625BAD0F" w14:textId="77777777" w:rsidR="00391466" w:rsidRPr="001135A0" w:rsidRDefault="00391466" w:rsidP="00F46A0C">
            <w:pPr>
              <w:keepNext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Maintain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the dignity and rights of children </w:t>
            </w:r>
          </w:p>
        </w:tc>
        <w:tc>
          <w:tcPr>
            <w:tcW w:w="4184" w:type="dxa"/>
          </w:tcPr>
          <w:p w14:paraId="720AFB5A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5769E214" w14:textId="77777777" w:rsidTr="00F46A0C">
        <w:trPr>
          <w:trHeight w:val="432"/>
        </w:trPr>
        <w:tc>
          <w:tcPr>
            <w:tcW w:w="5058" w:type="dxa"/>
            <w:shd w:val="clear" w:color="auto" w:fill="auto"/>
          </w:tcPr>
          <w:p w14:paraId="4BCB77D2" w14:textId="77777777" w:rsidR="00391466" w:rsidRPr="001135A0" w:rsidRDefault="00391466" w:rsidP="00F46A0C">
            <w:pPr>
              <w:keepNext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3.4 teaching methods and strategies</w:t>
            </w:r>
          </w:p>
          <w:p w14:paraId="57C08F73" w14:textId="77777777" w:rsidR="00391466" w:rsidRPr="001135A0" w:rsidRDefault="00391466" w:rsidP="00F46A0C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Foster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an environment for holistic learning and development</w:t>
            </w:r>
          </w:p>
        </w:tc>
        <w:tc>
          <w:tcPr>
            <w:tcW w:w="4184" w:type="dxa"/>
          </w:tcPr>
          <w:p w14:paraId="114C18A7" w14:textId="77777777" w:rsidR="00391466" w:rsidRPr="001135A0" w:rsidRDefault="00391466" w:rsidP="00F46A0C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  <w:p w14:paraId="2F5A8B65" w14:textId="77777777" w:rsidR="00391466" w:rsidRPr="001135A0" w:rsidRDefault="00391466" w:rsidP="00F46A0C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  <w:p w14:paraId="3FA27B88" w14:textId="77777777" w:rsidR="00391466" w:rsidRPr="001135A0" w:rsidRDefault="00391466" w:rsidP="00F46A0C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42634790" w14:textId="77777777" w:rsidTr="00F46A0C">
        <w:trPr>
          <w:trHeight w:val="432"/>
        </w:trPr>
        <w:tc>
          <w:tcPr>
            <w:tcW w:w="5058" w:type="dxa"/>
            <w:shd w:val="clear" w:color="auto" w:fill="auto"/>
          </w:tcPr>
          <w:p w14:paraId="1412F2A8" w14:textId="77777777" w:rsidR="00391466" w:rsidRPr="001135A0" w:rsidRDefault="00391466" w:rsidP="00F46A0C">
            <w:pPr>
              <w:keepNext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3.5 catering to children with diverse needs and backgrounds</w:t>
            </w:r>
          </w:p>
          <w:p w14:paraId="35F3E542" w14:textId="77777777" w:rsidR="00391466" w:rsidRPr="001135A0" w:rsidRDefault="00391466" w:rsidP="00F46A0C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Reflect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cultural awareness in work practice </w:t>
            </w:r>
          </w:p>
        </w:tc>
        <w:tc>
          <w:tcPr>
            <w:tcW w:w="4184" w:type="dxa"/>
          </w:tcPr>
          <w:p w14:paraId="68AEE0BA" w14:textId="77777777" w:rsidR="00391466" w:rsidRPr="001135A0" w:rsidRDefault="00391466" w:rsidP="00F46A0C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  <w:p w14:paraId="17F031EA" w14:textId="77777777" w:rsidR="00391466" w:rsidRPr="001135A0" w:rsidRDefault="00391466" w:rsidP="00F46A0C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  <w:p w14:paraId="74B79886" w14:textId="77777777" w:rsidR="00391466" w:rsidRPr="001135A0" w:rsidRDefault="00391466" w:rsidP="00F46A0C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2DFF05D3" w14:textId="77777777" w:rsidTr="00F46A0C">
        <w:trPr>
          <w:trHeight w:val="836"/>
        </w:trPr>
        <w:tc>
          <w:tcPr>
            <w:tcW w:w="5058" w:type="dxa"/>
            <w:shd w:val="clear" w:color="auto" w:fill="auto"/>
          </w:tcPr>
          <w:p w14:paraId="75BD34F4" w14:textId="77777777" w:rsidR="00391466" w:rsidRPr="001135A0" w:rsidRDefault="00391466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ACECQA Specification Four:</w:t>
            </w:r>
          </w:p>
          <w:p w14:paraId="76A56614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i/>
                <w:sz w:val="20"/>
                <w:szCs w:val="20"/>
                <w:lang w:val="en-AU"/>
              </w:rPr>
              <w:t>4. Family and community context</w:t>
            </w:r>
          </w:p>
        </w:tc>
        <w:tc>
          <w:tcPr>
            <w:tcW w:w="4184" w:type="dxa"/>
          </w:tcPr>
          <w:p w14:paraId="424A0DC5" w14:textId="77777777" w:rsidR="00391466" w:rsidRPr="001135A0" w:rsidRDefault="00391466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391466" w:rsidRPr="001135A0" w14:paraId="7D35C101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2B8F3F87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4.1 developing family and community partnerships</w:t>
            </w:r>
          </w:p>
          <w:p w14:paraId="3184E9A6" w14:textId="77777777" w:rsidR="00391466" w:rsidRPr="001135A0" w:rsidRDefault="00804FCD" w:rsidP="00F46A0C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96B98">
              <w:rPr>
                <w:sz w:val="20"/>
                <w:szCs w:val="20"/>
              </w:rPr>
              <w:t>Communicates the value and purpose of a variety of authentic assessment tools to families, sta</w:t>
            </w:r>
            <w:r>
              <w:rPr>
                <w:sz w:val="20"/>
                <w:szCs w:val="20"/>
              </w:rPr>
              <w:t>ff, and community stakeholders</w:t>
            </w:r>
          </w:p>
        </w:tc>
        <w:tc>
          <w:tcPr>
            <w:tcW w:w="4184" w:type="dxa"/>
          </w:tcPr>
          <w:p w14:paraId="53044358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65987017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24111C7E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3F7EC419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2540C3E5" w14:textId="77777777" w:rsidTr="00F46A0C">
        <w:trPr>
          <w:trHeight w:val="972"/>
        </w:trPr>
        <w:tc>
          <w:tcPr>
            <w:tcW w:w="5058" w:type="dxa"/>
            <w:shd w:val="clear" w:color="auto" w:fill="auto"/>
          </w:tcPr>
          <w:p w14:paraId="123A3FF9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lastRenderedPageBreak/>
              <w:t>4.4 socially inclusive practice</w:t>
            </w:r>
          </w:p>
          <w:p w14:paraId="5FB4E9A1" w14:textId="77777777" w:rsidR="00391466" w:rsidRPr="001135A0" w:rsidRDefault="00391466" w:rsidP="00F46A0C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Promote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inclusion </w:t>
            </w:r>
          </w:p>
          <w:p w14:paraId="3A73ABD7" w14:textId="77777777" w:rsidR="00391466" w:rsidRPr="001135A0" w:rsidRDefault="00391466" w:rsidP="00F46A0C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Respect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diversity</w:t>
            </w:r>
          </w:p>
        </w:tc>
        <w:tc>
          <w:tcPr>
            <w:tcW w:w="4184" w:type="dxa"/>
          </w:tcPr>
          <w:p w14:paraId="02943598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0AD8BD92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37ED4A1B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3D60213A" w14:textId="77777777" w:rsidTr="00F46A0C">
        <w:trPr>
          <w:trHeight w:val="2241"/>
        </w:trPr>
        <w:tc>
          <w:tcPr>
            <w:tcW w:w="5058" w:type="dxa"/>
            <w:shd w:val="clear" w:color="auto" w:fill="auto"/>
          </w:tcPr>
          <w:p w14:paraId="40A7E76E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4.5 culture, diversity and inclusion</w:t>
            </w:r>
          </w:p>
          <w:p w14:paraId="04664C7E" w14:textId="77777777" w:rsidR="00391466" w:rsidRPr="001135A0" w:rsidRDefault="00391466" w:rsidP="00F46A0C">
            <w:pPr>
              <w:keepNext/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Communicate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effectively with culturally diverse persons</w:t>
            </w:r>
          </w:p>
          <w:p w14:paraId="639135F8" w14:textId="77777777" w:rsidR="00391466" w:rsidRPr="001135A0" w:rsidRDefault="00391466" w:rsidP="00F46A0C">
            <w:pPr>
              <w:keepNext/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Considers teaching implications for working with Aboriginal and Torres Strait Islander children and children from diverse backgrounds</w:t>
            </w:r>
          </w:p>
        </w:tc>
        <w:tc>
          <w:tcPr>
            <w:tcW w:w="4184" w:type="dxa"/>
          </w:tcPr>
          <w:p w14:paraId="54D04DC6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5644873C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1E04EEA0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3E434432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359C045D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2893258D" w14:textId="77777777" w:rsidTr="00F46A0C">
        <w:trPr>
          <w:trHeight w:val="836"/>
        </w:trPr>
        <w:tc>
          <w:tcPr>
            <w:tcW w:w="5058" w:type="dxa"/>
            <w:shd w:val="clear" w:color="auto" w:fill="auto"/>
          </w:tcPr>
          <w:p w14:paraId="2BE785D0" w14:textId="77777777" w:rsidR="00391466" w:rsidRPr="001135A0" w:rsidRDefault="00391466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ACECQA Specification Five:</w:t>
            </w:r>
          </w:p>
          <w:p w14:paraId="6C054AEF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i/>
                <w:sz w:val="20"/>
                <w:szCs w:val="20"/>
                <w:lang w:val="en-AU"/>
              </w:rPr>
              <w:t>5. History and philosophy of early childhood</w:t>
            </w:r>
          </w:p>
        </w:tc>
        <w:tc>
          <w:tcPr>
            <w:tcW w:w="4184" w:type="dxa"/>
          </w:tcPr>
          <w:p w14:paraId="2218B2E1" w14:textId="77777777" w:rsidR="00391466" w:rsidRPr="001135A0" w:rsidRDefault="00391466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391466" w:rsidRPr="001135A0" w14:paraId="4CAB6C4A" w14:textId="77777777" w:rsidTr="00F46A0C">
        <w:trPr>
          <w:trHeight w:val="462"/>
        </w:trPr>
        <w:tc>
          <w:tcPr>
            <w:tcW w:w="5058" w:type="dxa"/>
            <w:shd w:val="clear" w:color="auto" w:fill="auto"/>
          </w:tcPr>
          <w:p w14:paraId="30145476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5.2 contemporary theories and practice</w:t>
            </w:r>
          </w:p>
          <w:p w14:paraId="16F8FC3A" w14:textId="77777777" w:rsidR="00391466" w:rsidRPr="001135A0" w:rsidRDefault="00391466" w:rsidP="00F46A0C">
            <w:pPr>
              <w:keepNext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Demonstrate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understandings of contemporary early childhood theories  </w:t>
            </w:r>
          </w:p>
        </w:tc>
        <w:tc>
          <w:tcPr>
            <w:tcW w:w="4184" w:type="dxa"/>
          </w:tcPr>
          <w:p w14:paraId="68F0E9E0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7D49280A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7A91F686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0207FAD7" w14:textId="77777777" w:rsidTr="00F46A0C">
        <w:trPr>
          <w:trHeight w:val="1759"/>
        </w:trPr>
        <w:tc>
          <w:tcPr>
            <w:tcW w:w="5058" w:type="dxa"/>
            <w:shd w:val="clear" w:color="auto" w:fill="auto"/>
          </w:tcPr>
          <w:p w14:paraId="6766253A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highlight w:val="green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5.3 ethics and professional practice</w:t>
            </w:r>
          </w:p>
          <w:p w14:paraId="54AF13CF" w14:textId="77777777" w:rsidR="00391466" w:rsidRPr="001135A0" w:rsidRDefault="00391466" w:rsidP="00F46A0C">
            <w:pPr>
              <w:keepNext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Demonstrate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an understanding of legislation and common law relevant to work role </w:t>
            </w:r>
          </w:p>
          <w:p w14:paraId="5B97E20F" w14:textId="77777777" w:rsidR="00391466" w:rsidRPr="001135A0" w:rsidRDefault="00391466" w:rsidP="00F46A0C">
            <w:pPr>
              <w:keepNext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Follow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identified policies and practices </w:t>
            </w:r>
          </w:p>
          <w:p w14:paraId="6CC84EEF" w14:textId="77777777" w:rsidR="00804FCD" w:rsidRPr="00804FCD" w:rsidRDefault="00391466" w:rsidP="00F46A0C">
            <w:pPr>
              <w:keepNext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Work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ethically</w:t>
            </w:r>
            <w:r w:rsidR="00804FC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  <w:p w14:paraId="5B891FD5" w14:textId="77777777" w:rsidR="00391466" w:rsidRPr="001135A0" w:rsidRDefault="00804FCD" w:rsidP="00F46A0C">
            <w:pPr>
              <w:keepNext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Demonstrates responsibility and professional standards of communication and literacy</w:t>
            </w:r>
          </w:p>
        </w:tc>
        <w:tc>
          <w:tcPr>
            <w:tcW w:w="4184" w:type="dxa"/>
          </w:tcPr>
          <w:p w14:paraId="369715B5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5D2886BC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76C5CD29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1D5C8932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</w:tc>
      </w:tr>
    </w:tbl>
    <w:p w14:paraId="072EBC03" w14:textId="77777777" w:rsidR="001154C1" w:rsidRDefault="001154C1"/>
    <w:p w14:paraId="26EF7185" w14:textId="77777777" w:rsidR="00575D4D" w:rsidRDefault="00575D4D" w:rsidP="00804FCD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14:paraId="4AE2CF27" w14:textId="77777777" w:rsidR="00575D4D" w:rsidRDefault="00575D4D" w:rsidP="00804FCD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14:paraId="7A31DF92" w14:textId="77777777" w:rsidR="00575D4D" w:rsidRDefault="00575D4D" w:rsidP="00804FCD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14:paraId="665AE8CF" w14:textId="77777777" w:rsidR="00575D4D" w:rsidRDefault="00575D4D" w:rsidP="00804FCD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14:paraId="48A2484E" w14:textId="77777777" w:rsidR="00575D4D" w:rsidRDefault="00575D4D" w:rsidP="00804FCD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14:paraId="14BCC2E3" w14:textId="77777777" w:rsidR="00575D4D" w:rsidRDefault="00575D4D" w:rsidP="00804FCD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14:paraId="288D3D2E" w14:textId="77777777" w:rsidR="00575D4D" w:rsidRDefault="00575D4D" w:rsidP="00804FCD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14:paraId="4D70E8D3" w14:textId="77777777" w:rsidR="00575D4D" w:rsidRDefault="00575D4D" w:rsidP="00804FCD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14:paraId="7FA0BBB1" w14:textId="77777777" w:rsidR="00804FCD" w:rsidRDefault="00804FCD" w:rsidP="00804FCD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lastRenderedPageBreak/>
        <w:t>Unit Specific Evidence Log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4184"/>
      </w:tblGrid>
      <w:tr w:rsidR="00804FCD" w:rsidRPr="001135A0" w14:paraId="531B23BB" w14:textId="77777777" w:rsidTr="00F46A0C">
        <w:trPr>
          <w:trHeight w:val="836"/>
        </w:trPr>
        <w:tc>
          <w:tcPr>
            <w:tcW w:w="5058" w:type="dxa"/>
            <w:shd w:val="clear" w:color="auto" w:fill="auto"/>
          </w:tcPr>
          <w:p w14:paraId="544D7BB9" w14:textId="77777777" w:rsidR="00804FCD" w:rsidRPr="00A34BCC" w:rsidRDefault="00804FCD" w:rsidP="00804FCD">
            <w:pPr>
              <w:keepNext/>
              <w:spacing w:after="80"/>
              <w:rPr>
                <w:b/>
                <w:sz w:val="20"/>
                <w:szCs w:val="20"/>
                <w:u w:val="single"/>
              </w:rPr>
            </w:pPr>
            <w:r w:rsidRPr="00A34BCC">
              <w:rPr>
                <w:b/>
                <w:sz w:val="20"/>
                <w:szCs w:val="20"/>
                <w:u w:val="single"/>
              </w:rPr>
              <w:t>ACECQA Specification One:</w:t>
            </w:r>
          </w:p>
          <w:p w14:paraId="3B903CF4" w14:textId="77777777" w:rsidR="00804FCD" w:rsidRPr="001135A0" w:rsidRDefault="00804FCD" w:rsidP="00804FCD">
            <w:pPr>
              <w:keepNext/>
              <w:rPr>
                <w:sz w:val="20"/>
                <w:szCs w:val="20"/>
                <w:lang w:val="en-AU"/>
              </w:rPr>
            </w:pPr>
            <w:r w:rsidRPr="00A34BCC">
              <w:rPr>
                <w:b/>
                <w:bCs/>
                <w:i/>
                <w:iCs/>
                <w:sz w:val="20"/>
                <w:szCs w:val="20"/>
              </w:rPr>
              <w:t>1</w:t>
            </w:r>
            <w:r>
              <w:rPr>
                <w:b/>
                <w:bCs/>
                <w:i/>
                <w:iCs/>
                <w:sz w:val="20"/>
                <w:szCs w:val="20"/>
              </w:rPr>
              <w:t>.</w:t>
            </w:r>
            <w:r w:rsidRPr="00A34BCC">
              <w:rPr>
                <w:b/>
                <w:bCs/>
                <w:i/>
                <w:iCs/>
                <w:sz w:val="20"/>
                <w:szCs w:val="20"/>
              </w:rPr>
              <w:t xml:space="preserve"> Psychology and child development</w:t>
            </w:r>
          </w:p>
        </w:tc>
        <w:tc>
          <w:tcPr>
            <w:tcW w:w="4184" w:type="dxa"/>
          </w:tcPr>
          <w:p w14:paraId="277F20D4" w14:textId="77777777" w:rsidR="00804FCD" w:rsidRPr="001135A0" w:rsidRDefault="00804FCD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804FCD" w:rsidRPr="001135A0" w14:paraId="428BB229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5336980C" w14:textId="77777777" w:rsidR="00804FCD" w:rsidRPr="001135A0" w:rsidRDefault="00804FCD" w:rsidP="00F46A0C">
            <w:pPr>
              <w:keepNext/>
              <w:rPr>
                <w:sz w:val="20"/>
                <w:szCs w:val="20"/>
                <w:lang w:val="en-AU"/>
              </w:rPr>
            </w:pPr>
            <w:r w:rsidRPr="00A34BCC">
              <w:rPr>
                <w:sz w:val="20"/>
                <w:szCs w:val="20"/>
              </w:rPr>
              <w:t>1.4 child health, wellbeing and safety</w:t>
            </w:r>
          </w:p>
          <w:p w14:paraId="7073D966" w14:textId="77777777" w:rsidR="00804FCD" w:rsidRPr="00804FCD" w:rsidRDefault="00804FCD" w:rsidP="00804FCD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804FCD">
              <w:rPr>
                <w:sz w:val="20"/>
                <w:szCs w:val="20"/>
              </w:rPr>
              <w:t xml:space="preserve">Focuses on the role of relationships for infant and toddler wellbeing in various contexts </w:t>
            </w:r>
          </w:p>
          <w:p w14:paraId="2768247A" w14:textId="77777777" w:rsidR="00804FCD" w:rsidRPr="00804FCD" w:rsidRDefault="00804FCD" w:rsidP="00804FCD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804FCD">
              <w:rPr>
                <w:sz w:val="20"/>
                <w:szCs w:val="20"/>
              </w:rPr>
              <w:t>Consistently provides positive nappy-changing and toileting experiences</w:t>
            </w:r>
          </w:p>
          <w:p w14:paraId="614C3110" w14:textId="77777777" w:rsidR="00804FCD" w:rsidRPr="00804FCD" w:rsidRDefault="00804FCD" w:rsidP="00804FCD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804FCD">
              <w:rPr>
                <w:sz w:val="20"/>
                <w:szCs w:val="20"/>
              </w:rPr>
              <w:t>Consistently promotes quality mealtime  environments</w:t>
            </w:r>
          </w:p>
          <w:p w14:paraId="43031D5C" w14:textId="77777777" w:rsidR="00804FCD" w:rsidRPr="001135A0" w:rsidRDefault="00804FCD" w:rsidP="00804FCD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804FCD">
              <w:rPr>
                <w:sz w:val="20"/>
                <w:szCs w:val="20"/>
              </w:rPr>
              <w:t>Consistently promotes safe sleep, rest and relaxation</w:t>
            </w:r>
          </w:p>
        </w:tc>
        <w:tc>
          <w:tcPr>
            <w:tcW w:w="4184" w:type="dxa"/>
          </w:tcPr>
          <w:p w14:paraId="698A377F" w14:textId="77777777" w:rsidR="00804FCD" w:rsidRPr="001135A0" w:rsidRDefault="00804FCD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7680049C" w14:textId="77777777" w:rsidR="00804FCD" w:rsidRPr="001135A0" w:rsidRDefault="00804FCD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283DD015" w14:textId="77777777" w:rsidR="00804FCD" w:rsidRPr="001135A0" w:rsidRDefault="00804FCD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66646F66" w14:textId="77777777" w:rsidR="00804FCD" w:rsidRDefault="00804FCD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3612779E" w14:textId="77777777" w:rsidR="00575D4D" w:rsidRDefault="00575D4D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7D83C0E3" w14:textId="77777777" w:rsidR="00575D4D" w:rsidRPr="001135A0" w:rsidRDefault="00575D4D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804FCD" w:rsidRPr="001135A0" w14:paraId="3E40DF3D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043EA5BE" w14:textId="77777777" w:rsidR="00804FCD" w:rsidRPr="00A34BCC" w:rsidRDefault="00804FCD" w:rsidP="00804FCD">
            <w:pPr>
              <w:keepNext/>
              <w:spacing w:after="80"/>
              <w:rPr>
                <w:b/>
                <w:sz w:val="20"/>
                <w:szCs w:val="20"/>
                <w:u w:val="single"/>
              </w:rPr>
            </w:pPr>
            <w:r w:rsidRPr="00A34BCC">
              <w:rPr>
                <w:b/>
                <w:sz w:val="20"/>
                <w:szCs w:val="20"/>
                <w:u w:val="single"/>
              </w:rPr>
              <w:t xml:space="preserve">ACECQA Specification </w:t>
            </w:r>
            <w:r>
              <w:rPr>
                <w:b/>
                <w:sz w:val="20"/>
                <w:szCs w:val="20"/>
                <w:u w:val="single"/>
              </w:rPr>
              <w:t>Three</w:t>
            </w:r>
            <w:r w:rsidRPr="00A34BCC">
              <w:rPr>
                <w:b/>
                <w:sz w:val="20"/>
                <w:szCs w:val="20"/>
                <w:u w:val="single"/>
              </w:rPr>
              <w:t>:</w:t>
            </w:r>
          </w:p>
          <w:p w14:paraId="72690B24" w14:textId="77777777" w:rsidR="00804FCD" w:rsidRPr="00804FCD" w:rsidRDefault="00804FCD" w:rsidP="00F46A0C">
            <w:pPr>
              <w:keepNext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3.</w:t>
            </w:r>
            <w:r w:rsidRPr="00A34BC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20C4D">
              <w:rPr>
                <w:b/>
                <w:bCs/>
                <w:i/>
                <w:iCs/>
                <w:sz w:val="20"/>
                <w:szCs w:val="20"/>
              </w:rPr>
              <w:t>Teaching pedagogies</w:t>
            </w:r>
          </w:p>
        </w:tc>
        <w:tc>
          <w:tcPr>
            <w:tcW w:w="4184" w:type="dxa"/>
          </w:tcPr>
          <w:p w14:paraId="42DD48DB" w14:textId="77777777" w:rsidR="00804FCD" w:rsidRPr="001135A0" w:rsidRDefault="00575D4D" w:rsidP="00F46A0C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804FCD" w:rsidRPr="001135A0" w14:paraId="7EB7259B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59C0ED4B" w14:textId="77777777" w:rsidR="00804FCD" w:rsidRDefault="00804FCD" w:rsidP="00F46A0C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  <w:r w:rsidRPr="00A34BCC">
              <w:rPr>
                <w:sz w:val="20"/>
                <w:szCs w:val="20"/>
              </w:rPr>
              <w:t xml:space="preserve"> </w:t>
            </w:r>
            <w:r w:rsidRPr="00CF35AB">
              <w:rPr>
                <w:sz w:val="20"/>
                <w:szCs w:val="20"/>
              </w:rPr>
              <w:t>Alternative pedagogies and curriculum approaches</w:t>
            </w:r>
          </w:p>
          <w:p w14:paraId="595C30AF" w14:textId="77777777" w:rsidR="00804FCD" w:rsidRPr="00A34BCC" w:rsidRDefault="00804FCD" w:rsidP="00575D4D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804FCD">
              <w:rPr>
                <w:sz w:val="20"/>
                <w:szCs w:val="20"/>
              </w:rPr>
              <w:t>Understands the importance of relationships with infants, toddlers, their families and their communities</w:t>
            </w:r>
          </w:p>
        </w:tc>
        <w:tc>
          <w:tcPr>
            <w:tcW w:w="4184" w:type="dxa"/>
          </w:tcPr>
          <w:p w14:paraId="40C48CA1" w14:textId="77777777" w:rsidR="00804FCD" w:rsidRDefault="00804FCD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4F53DB46" w14:textId="77777777" w:rsidR="00575D4D" w:rsidRDefault="00575D4D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5F0FDDA6" w14:textId="77777777" w:rsidR="00575D4D" w:rsidRPr="001135A0" w:rsidRDefault="00575D4D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804FCD" w:rsidRPr="001135A0" w14:paraId="6AB1946C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532AB89F" w14:textId="77777777" w:rsidR="00575D4D" w:rsidRPr="00A34BCC" w:rsidRDefault="00575D4D" w:rsidP="00575D4D">
            <w:pPr>
              <w:keepNext/>
              <w:spacing w:after="80"/>
              <w:rPr>
                <w:b/>
                <w:sz w:val="20"/>
                <w:szCs w:val="20"/>
                <w:u w:val="single"/>
              </w:rPr>
            </w:pPr>
            <w:r w:rsidRPr="00A34BCC">
              <w:rPr>
                <w:b/>
                <w:sz w:val="20"/>
                <w:szCs w:val="20"/>
                <w:u w:val="single"/>
              </w:rPr>
              <w:t>ACECQA Specification Four:</w:t>
            </w:r>
          </w:p>
          <w:p w14:paraId="28F99BC8" w14:textId="77777777" w:rsidR="00804FCD" w:rsidRPr="00A34BCC" w:rsidRDefault="00575D4D" w:rsidP="00F46A0C">
            <w:pPr>
              <w:keepNext/>
              <w:rPr>
                <w:sz w:val="20"/>
                <w:szCs w:val="20"/>
              </w:rPr>
            </w:pPr>
            <w:r w:rsidRPr="00A34BCC">
              <w:rPr>
                <w:b/>
                <w:i/>
                <w:sz w:val="20"/>
                <w:szCs w:val="20"/>
              </w:rPr>
              <w:t>4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A34BCC">
              <w:rPr>
                <w:b/>
                <w:i/>
                <w:sz w:val="20"/>
                <w:szCs w:val="20"/>
              </w:rPr>
              <w:t xml:space="preserve"> Family and community contexts</w:t>
            </w:r>
          </w:p>
        </w:tc>
        <w:tc>
          <w:tcPr>
            <w:tcW w:w="4184" w:type="dxa"/>
          </w:tcPr>
          <w:p w14:paraId="0ADA1057" w14:textId="77777777" w:rsidR="00804FCD" w:rsidRPr="001135A0" w:rsidRDefault="00575D4D" w:rsidP="00F46A0C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804FCD" w:rsidRPr="001135A0" w14:paraId="7FA56E6E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3997E3A1" w14:textId="77777777" w:rsidR="00804FCD" w:rsidRDefault="00575D4D" w:rsidP="00F46A0C">
            <w:pPr>
              <w:keepNext/>
              <w:rPr>
                <w:sz w:val="20"/>
                <w:szCs w:val="20"/>
              </w:rPr>
            </w:pPr>
            <w:r w:rsidRPr="005841C7">
              <w:rPr>
                <w:sz w:val="20"/>
                <w:szCs w:val="20"/>
              </w:rPr>
              <w:t>4.1 developing family and community partnerships</w:t>
            </w:r>
          </w:p>
          <w:p w14:paraId="13045CA6" w14:textId="77777777" w:rsidR="00575D4D" w:rsidRPr="00A34BCC" w:rsidRDefault="00575D4D" w:rsidP="00575D4D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575D4D">
              <w:rPr>
                <w:sz w:val="20"/>
                <w:szCs w:val="20"/>
              </w:rPr>
              <w:t>Considers infants and toddlers within their families and communities</w:t>
            </w:r>
          </w:p>
        </w:tc>
        <w:tc>
          <w:tcPr>
            <w:tcW w:w="4184" w:type="dxa"/>
          </w:tcPr>
          <w:p w14:paraId="296318E2" w14:textId="77777777" w:rsidR="00804FCD" w:rsidRDefault="00804FCD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59BE6201" w14:textId="77777777" w:rsidR="00575D4D" w:rsidRDefault="00575D4D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77C29A46" w14:textId="77777777" w:rsidR="00575D4D" w:rsidRPr="001135A0" w:rsidRDefault="00575D4D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</w:tbl>
    <w:p w14:paraId="088A6DAC" w14:textId="77777777" w:rsidR="00804FCD" w:rsidRPr="00BE26E1" w:rsidRDefault="00804FCD" w:rsidP="00804FCD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14:paraId="419E0EC4" w14:textId="77777777" w:rsidR="00804FCD" w:rsidRDefault="00804FCD" w:rsidP="00804FCD"/>
    <w:p w14:paraId="67A94047" w14:textId="77777777" w:rsidR="00804FCD" w:rsidRDefault="00804FCD" w:rsidP="00804FCD"/>
    <w:p w14:paraId="6313E425" w14:textId="77777777" w:rsidR="00804FCD" w:rsidRDefault="00804FCD"/>
    <w:sectPr w:rsidR="00804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Bold Italic">
    <w:panose1 w:val="020F07020304040A0204"/>
    <w:charset w:val="00"/>
    <w:family w:val="auto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B6AA4"/>
    <w:multiLevelType w:val="hybridMultilevel"/>
    <w:tmpl w:val="5852A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9748C"/>
    <w:multiLevelType w:val="hybridMultilevel"/>
    <w:tmpl w:val="C450B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30B48"/>
    <w:multiLevelType w:val="hybridMultilevel"/>
    <w:tmpl w:val="1FDCB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A44D6"/>
    <w:multiLevelType w:val="hybridMultilevel"/>
    <w:tmpl w:val="949CC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579BA"/>
    <w:multiLevelType w:val="hybridMultilevel"/>
    <w:tmpl w:val="5510C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B79F2"/>
    <w:multiLevelType w:val="hybridMultilevel"/>
    <w:tmpl w:val="45289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E64F0"/>
    <w:multiLevelType w:val="multilevel"/>
    <w:tmpl w:val="4BC05B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A9C4D04"/>
    <w:multiLevelType w:val="hybridMultilevel"/>
    <w:tmpl w:val="D2BE7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144D2"/>
    <w:multiLevelType w:val="hybridMultilevel"/>
    <w:tmpl w:val="FE406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66"/>
    <w:rsid w:val="000B43B0"/>
    <w:rsid w:val="001154C1"/>
    <w:rsid w:val="00347D01"/>
    <w:rsid w:val="00391466"/>
    <w:rsid w:val="00575D4D"/>
    <w:rsid w:val="006A36E5"/>
    <w:rsid w:val="00804FCD"/>
    <w:rsid w:val="00D85EE7"/>
    <w:rsid w:val="00F950F0"/>
    <w:rsid w:val="00FA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EEB99E"/>
  <w15:docId w15:val="{A552001A-B64F-4699-8599-134FAA6A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FCD"/>
  </w:style>
  <w:style w:type="paragraph" w:styleId="Heading1">
    <w:name w:val="heading 1"/>
    <w:basedOn w:val="Normal"/>
    <w:next w:val="Normal"/>
    <w:link w:val="Heading1Char"/>
    <w:uiPriority w:val="9"/>
    <w:qFormat/>
    <w:rsid w:val="003914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36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4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85EE7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5EE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EE7"/>
    <w:rPr>
      <w:rFonts w:ascii="Lucida Grande" w:hAnsi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36E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JULIEMAY</dc:creator>
  <cp:lastModifiedBy>Sue Haydon</cp:lastModifiedBy>
  <cp:revision>5</cp:revision>
  <dcterms:created xsi:type="dcterms:W3CDTF">2017-02-20T23:39:00Z</dcterms:created>
  <dcterms:modified xsi:type="dcterms:W3CDTF">2017-02-20T23:45:00Z</dcterms:modified>
</cp:coreProperties>
</file>