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D5" w:rsidRDefault="007377D5" w:rsidP="005E3143">
      <w:pPr>
        <w:pStyle w:val="Title"/>
        <w:pBdr>
          <w:bottom w:val="none" w:sz="0" w:space="0" w:color="auto"/>
        </w:pBdr>
      </w:pPr>
    </w:p>
    <w:p w:rsidR="005E3143" w:rsidRDefault="005E3143" w:rsidP="005E3143"/>
    <w:p w:rsidR="005E3143" w:rsidRDefault="005E3143" w:rsidP="005E3143"/>
    <w:p w:rsidR="005E3143" w:rsidRDefault="005E3143" w:rsidP="005E3143"/>
    <w:p w:rsidR="005E3143" w:rsidRPr="00D62253" w:rsidRDefault="005E3143" w:rsidP="005E3143">
      <w:pPr>
        <w:pStyle w:val="Title"/>
        <w:pBdr>
          <w:bottom w:val="none" w:sz="0" w:space="0" w:color="auto"/>
        </w:pBdr>
        <w:rPr>
          <w:color w:val="70AD47" w:themeColor="accent6"/>
        </w:rPr>
      </w:pPr>
      <w:r w:rsidRPr="00D62253">
        <w:rPr>
          <w:color w:val="70AD47" w:themeColor="accent6"/>
        </w:rPr>
        <w:t>Course Review</w:t>
      </w:r>
      <w:r w:rsidR="00756A60">
        <w:rPr>
          <w:color w:val="70AD47" w:themeColor="accent6"/>
        </w:rPr>
        <w:t xml:space="preserve"> – Step 1</w:t>
      </w:r>
    </w:p>
    <w:p w:rsidR="005E3143" w:rsidRPr="00D62253" w:rsidRDefault="008B6E3D" w:rsidP="005E3143">
      <w:pPr>
        <w:pStyle w:val="Title"/>
        <w:pBdr>
          <w:bottom w:val="none" w:sz="0" w:space="0" w:color="auto"/>
        </w:pBdr>
        <w:rPr>
          <w:color w:val="70AD47" w:themeColor="accent6"/>
        </w:rPr>
      </w:pPr>
      <w:r w:rsidRPr="00D62253">
        <w:rPr>
          <w:color w:val="70AD47" w:themeColor="accent6"/>
        </w:rPr>
        <w:t xml:space="preserve"> </w:t>
      </w:r>
      <w:r w:rsidR="005E3143" w:rsidRPr="00D62253">
        <w:rPr>
          <w:color w:val="70AD47" w:themeColor="accent6"/>
        </w:rPr>
        <w:t>[Course Name (s)]</w:t>
      </w:r>
    </w:p>
    <w:p w:rsidR="005E3143" w:rsidRPr="00D62253" w:rsidRDefault="005E3143" w:rsidP="005E3143">
      <w:pPr>
        <w:rPr>
          <w:color w:val="70AD47" w:themeColor="accent6"/>
        </w:rPr>
      </w:pPr>
    </w:p>
    <w:p w:rsidR="005E3143" w:rsidRPr="00D62253" w:rsidRDefault="005E3143" w:rsidP="005E3143">
      <w:pPr>
        <w:rPr>
          <w:color w:val="70AD47" w:themeColor="accent6"/>
        </w:rPr>
      </w:pPr>
    </w:p>
    <w:p w:rsidR="005E3143" w:rsidRPr="00D62253" w:rsidRDefault="005E3143" w:rsidP="005E3143">
      <w:pPr>
        <w:rPr>
          <w:color w:val="70AD47" w:themeColor="accent6"/>
        </w:rPr>
      </w:pPr>
    </w:p>
    <w:p w:rsidR="005E3143" w:rsidRPr="00D62253" w:rsidRDefault="005E3143" w:rsidP="005E3143">
      <w:pPr>
        <w:pStyle w:val="Title"/>
        <w:pBdr>
          <w:bottom w:val="none" w:sz="0" w:space="0" w:color="auto"/>
        </w:pBdr>
        <w:rPr>
          <w:color w:val="70AD47" w:themeColor="accent6"/>
        </w:rPr>
      </w:pPr>
    </w:p>
    <w:p w:rsidR="005E3143" w:rsidRPr="00D62253" w:rsidRDefault="00D62253" w:rsidP="005E3143">
      <w:pPr>
        <w:pStyle w:val="Title"/>
        <w:pBdr>
          <w:bottom w:val="none" w:sz="0" w:space="0" w:color="auto"/>
        </w:pBdr>
        <w:rPr>
          <w:color w:val="70AD47" w:themeColor="accent6"/>
          <w:sz w:val="56"/>
          <w:szCs w:val="56"/>
        </w:rPr>
      </w:pPr>
      <w:r w:rsidRPr="00D62253">
        <w:rPr>
          <w:color w:val="70AD47" w:themeColor="accent6"/>
          <w:sz w:val="56"/>
          <w:szCs w:val="56"/>
        </w:rPr>
        <w:t>SELF-REVIEW REPORT</w:t>
      </w:r>
    </w:p>
    <w:p w:rsidR="005E3143" w:rsidRPr="00D62253" w:rsidRDefault="005E3143" w:rsidP="005E3143">
      <w:pPr>
        <w:rPr>
          <w:color w:val="70AD47" w:themeColor="accent6"/>
        </w:rPr>
      </w:pPr>
    </w:p>
    <w:p w:rsidR="005E3143" w:rsidRDefault="005E3143" w:rsidP="005E3143">
      <w:pPr>
        <w:pStyle w:val="Title"/>
        <w:pBdr>
          <w:bottom w:val="none" w:sz="0" w:space="0" w:color="auto"/>
        </w:pBdr>
        <w:rPr>
          <w:color w:val="70AD47" w:themeColor="accent6"/>
        </w:rPr>
      </w:pPr>
      <w:r w:rsidRPr="00D62253">
        <w:rPr>
          <w:color w:val="70AD47" w:themeColor="accent6"/>
        </w:rPr>
        <w:t>[insert date of report]</w:t>
      </w:r>
    </w:p>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 w:rsidR="008F593C" w:rsidRDefault="008F593C" w:rsidP="008F593C">
      <w:pPr>
        <w:rPr>
          <w:i/>
        </w:rPr>
      </w:pPr>
      <w:r w:rsidRPr="007A6541">
        <w:rPr>
          <w:i/>
        </w:rPr>
        <w:t>This template has been designed to meet the specific needs of UNE in terms of internal quality assurance and improvement activity with strong reference to the requirements of the of the Higher Education Standards Framework 2015, in particular section 5.</w:t>
      </w:r>
      <w:r>
        <w:rPr>
          <w:i/>
        </w:rPr>
        <w:t>3.</w:t>
      </w:r>
    </w:p>
    <w:p w:rsidR="007E3305" w:rsidRDefault="007E3305" w:rsidP="008F593C">
      <w:pPr>
        <w:rPr>
          <w:i/>
        </w:rPr>
      </w:pPr>
    </w:p>
    <w:p w:rsidR="008F593C" w:rsidRPr="008F593C" w:rsidRDefault="008F593C" w:rsidP="008F593C"/>
    <w:p w:rsidR="008F593C" w:rsidRDefault="004B50F8" w:rsidP="008F593C">
      <w:pPr>
        <w:spacing w:after="160" w:line="259" w:lineRule="auto"/>
        <w:rPr>
          <w:rStyle w:val="SubtleEmphasis"/>
          <w:i w:val="0"/>
          <w:sz w:val="22"/>
          <w:szCs w:val="22"/>
        </w:rPr>
      </w:pPr>
      <w:r>
        <w:br w:type="page"/>
      </w:r>
    </w:p>
    <w:p w:rsidR="00A07B53" w:rsidRDefault="00BB2A70" w:rsidP="00A07B53">
      <w:pPr>
        <w:pStyle w:val="Heading2"/>
        <w:numPr>
          <w:ilvl w:val="0"/>
          <w:numId w:val="0"/>
        </w:numPr>
        <w:rPr>
          <w:rStyle w:val="SubtleEmphasis"/>
          <w:i/>
          <w:sz w:val="22"/>
          <w:szCs w:val="22"/>
        </w:rPr>
      </w:pPr>
      <w:r>
        <w:rPr>
          <w:rStyle w:val="SubtleEmphasis"/>
          <w:i/>
          <w:sz w:val="22"/>
          <w:szCs w:val="22"/>
        </w:rPr>
        <w:lastRenderedPageBreak/>
        <w:t xml:space="preserve">Course(s) </w:t>
      </w:r>
      <w:r w:rsidR="00A73CB4">
        <w:rPr>
          <w:rStyle w:val="SubtleEmphasis"/>
          <w:i/>
          <w:sz w:val="22"/>
          <w:szCs w:val="22"/>
        </w:rPr>
        <w:t>included in this</w:t>
      </w:r>
      <w:r>
        <w:rPr>
          <w:rStyle w:val="SubtleEmphasis"/>
          <w:i/>
          <w:sz w:val="22"/>
          <w:szCs w:val="22"/>
        </w:rPr>
        <w:t xml:space="preserve"> </w:t>
      </w:r>
      <w:r w:rsidR="001B22F3">
        <w:rPr>
          <w:rStyle w:val="SubtleEmphasis"/>
          <w:i/>
          <w:sz w:val="22"/>
          <w:szCs w:val="22"/>
        </w:rPr>
        <w:t>self-</w:t>
      </w:r>
      <w:r>
        <w:rPr>
          <w:rStyle w:val="SubtleEmphasis"/>
          <w:i/>
          <w:sz w:val="22"/>
          <w:szCs w:val="22"/>
        </w:rPr>
        <w:t>review</w:t>
      </w:r>
      <w:r w:rsidR="00A96467">
        <w:rPr>
          <w:rStyle w:val="SubtleEmphasis"/>
          <w:i/>
          <w:sz w:val="22"/>
          <w:szCs w:val="22"/>
        </w:rPr>
        <w:br/>
      </w:r>
    </w:p>
    <w:tbl>
      <w:tblPr>
        <w:tblStyle w:val="TableGrid"/>
        <w:tblW w:w="0" w:type="auto"/>
        <w:tblCellMar>
          <w:top w:w="58" w:type="dxa"/>
          <w:left w:w="29" w:type="dxa"/>
          <w:bottom w:w="58" w:type="dxa"/>
          <w:right w:w="29" w:type="dxa"/>
        </w:tblCellMar>
        <w:tblLook w:val="04A0" w:firstRow="1" w:lastRow="0" w:firstColumn="1" w:lastColumn="0" w:noHBand="0" w:noVBand="1"/>
      </w:tblPr>
      <w:tblGrid>
        <w:gridCol w:w="1525"/>
        <w:gridCol w:w="4590"/>
        <w:gridCol w:w="2160"/>
      </w:tblGrid>
      <w:tr w:rsidR="005A77C1" w:rsidTr="009D325B">
        <w:tc>
          <w:tcPr>
            <w:tcW w:w="1525" w:type="dxa"/>
            <w:vAlign w:val="center"/>
          </w:tcPr>
          <w:p w:rsidR="005A77C1" w:rsidRPr="00234397" w:rsidRDefault="005A77C1" w:rsidP="005A77C1">
            <w:pPr>
              <w:rPr>
                <w:sz w:val="20"/>
                <w:szCs w:val="20"/>
              </w:rPr>
            </w:pPr>
          </w:p>
        </w:tc>
        <w:tc>
          <w:tcPr>
            <w:tcW w:w="4590" w:type="dxa"/>
            <w:vAlign w:val="center"/>
          </w:tcPr>
          <w:p w:rsidR="005A77C1" w:rsidRPr="00234397" w:rsidRDefault="005A77C1" w:rsidP="005A77C1">
            <w:pPr>
              <w:rPr>
                <w:b/>
                <w:sz w:val="20"/>
                <w:szCs w:val="20"/>
              </w:rPr>
            </w:pPr>
            <w:r w:rsidRPr="00234397">
              <w:rPr>
                <w:b/>
                <w:sz w:val="20"/>
                <w:szCs w:val="20"/>
              </w:rPr>
              <w:t>Course Name</w:t>
            </w:r>
          </w:p>
        </w:tc>
        <w:tc>
          <w:tcPr>
            <w:tcW w:w="2160" w:type="dxa"/>
            <w:vAlign w:val="center"/>
          </w:tcPr>
          <w:p w:rsidR="005A77C1" w:rsidRPr="00234397" w:rsidRDefault="005A77C1" w:rsidP="005A77C1">
            <w:pPr>
              <w:rPr>
                <w:b/>
                <w:sz w:val="20"/>
                <w:szCs w:val="20"/>
              </w:rPr>
            </w:pPr>
            <w:r w:rsidRPr="00234397">
              <w:rPr>
                <w:rStyle w:val="IntenseEmphasis"/>
                <w:szCs w:val="20"/>
              </w:rPr>
              <w:t>Add columns as needed for each additional course</w:t>
            </w:r>
          </w:p>
        </w:tc>
      </w:tr>
      <w:tr w:rsidR="005A77C1" w:rsidTr="009D325B">
        <w:tc>
          <w:tcPr>
            <w:tcW w:w="1525" w:type="dxa"/>
            <w:vAlign w:val="center"/>
          </w:tcPr>
          <w:p w:rsidR="005A77C1" w:rsidRPr="00234397" w:rsidRDefault="005A77C1" w:rsidP="005A77C1">
            <w:pPr>
              <w:rPr>
                <w:sz w:val="20"/>
                <w:szCs w:val="20"/>
              </w:rPr>
            </w:pPr>
            <w:r w:rsidRPr="00234397">
              <w:rPr>
                <w:b/>
                <w:sz w:val="20"/>
                <w:szCs w:val="20"/>
              </w:rPr>
              <w:t>Year introduced</w:t>
            </w:r>
          </w:p>
        </w:tc>
        <w:tc>
          <w:tcPr>
            <w:tcW w:w="4590" w:type="dxa"/>
            <w:vAlign w:val="center"/>
          </w:tcPr>
          <w:p w:rsidR="005A77C1" w:rsidRPr="00234397" w:rsidRDefault="005A77C1" w:rsidP="005A77C1">
            <w:pPr>
              <w:rPr>
                <w:iCs/>
                <w:sz w:val="20"/>
                <w:szCs w:val="20"/>
              </w:rPr>
            </w:pPr>
          </w:p>
        </w:tc>
        <w:tc>
          <w:tcPr>
            <w:tcW w:w="2160" w:type="dxa"/>
            <w:vAlign w:val="center"/>
          </w:tcPr>
          <w:p w:rsidR="005A77C1" w:rsidRPr="00234397" w:rsidRDefault="005A77C1" w:rsidP="005A77C1">
            <w:pPr>
              <w:rPr>
                <w:iCs/>
                <w:sz w:val="20"/>
                <w:szCs w:val="20"/>
              </w:rPr>
            </w:pPr>
          </w:p>
        </w:tc>
      </w:tr>
      <w:tr w:rsidR="005A77C1" w:rsidTr="009D325B">
        <w:tc>
          <w:tcPr>
            <w:tcW w:w="1525" w:type="dxa"/>
            <w:vAlign w:val="center"/>
          </w:tcPr>
          <w:p w:rsidR="005A77C1" w:rsidRPr="00234397" w:rsidRDefault="005A77C1" w:rsidP="005A77C1">
            <w:pPr>
              <w:rPr>
                <w:sz w:val="20"/>
                <w:szCs w:val="20"/>
              </w:rPr>
            </w:pPr>
            <w:r w:rsidRPr="00234397">
              <w:rPr>
                <w:b/>
                <w:sz w:val="20"/>
                <w:szCs w:val="20"/>
              </w:rPr>
              <w:t>Professional Accreditation</w:t>
            </w:r>
          </w:p>
        </w:tc>
        <w:tc>
          <w:tcPr>
            <w:tcW w:w="4590" w:type="dxa"/>
            <w:vAlign w:val="center"/>
          </w:tcPr>
          <w:p w:rsidR="005A77C1" w:rsidRPr="00234397" w:rsidRDefault="005A77C1" w:rsidP="005A77C1">
            <w:pPr>
              <w:rPr>
                <w:iCs/>
                <w:sz w:val="20"/>
                <w:szCs w:val="20"/>
              </w:rPr>
            </w:pPr>
            <w:r w:rsidRPr="00234397">
              <w:rPr>
                <w:iCs/>
                <w:sz w:val="20"/>
                <w:szCs w:val="20"/>
              </w:rPr>
              <w:t xml:space="preserve">Yes/No </w:t>
            </w:r>
            <w:r w:rsidRPr="00234397">
              <w:rPr>
                <w:rStyle w:val="IntenseEmphasis"/>
                <w:iCs w:val="0"/>
              </w:rPr>
              <w:t>If yes, period of current accreditation</w:t>
            </w:r>
            <w:r w:rsidRPr="00234397">
              <w:rPr>
                <w:iCs/>
                <w:sz w:val="20"/>
                <w:szCs w:val="20"/>
              </w:rPr>
              <w:t xml:space="preserve"> </w:t>
            </w:r>
          </w:p>
        </w:tc>
        <w:tc>
          <w:tcPr>
            <w:tcW w:w="2160" w:type="dxa"/>
            <w:vAlign w:val="center"/>
          </w:tcPr>
          <w:p w:rsidR="005A77C1" w:rsidRPr="00234397" w:rsidRDefault="005A77C1" w:rsidP="005A77C1">
            <w:pPr>
              <w:rPr>
                <w:iCs/>
                <w:sz w:val="20"/>
                <w:szCs w:val="20"/>
              </w:rPr>
            </w:pPr>
          </w:p>
        </w:tc>
      </w:tr>
      <w:tr w:rsidR="005A77C1" w:rsidTr="009D325B">
        <w:tc>
          <w:tcPr>
            <w:tcW w:w="1525" w:type="dxa"/>
            <w:vAlign w:val="center"/>
          </w:tcPr>
          <w:p w:rsidR="005A77C1" w:rsidRPr="00234397" w:rsidRDefault="005A77C1" w:rsidP="005A77C1">
            <w:pPr>
              <w:rPr>
                <w:sz w:val="20"/>
                <w:szCs w:val="20"/>
              </w:rPr>
            </w:pPr>
            <w:r w:rsidRPr="00234397">
              <w:rPr>
                <w:b/>
                <w:sz w:val="20"/>
                <w:szCs w:val="20"/>
              </w:rPr>
              <w:t>AQF Level</w:t>
            </w:r>
          </w:p>
        </w:tc>
        <w:tc>
          <w:tcPr>
            <w:tcW w:w="4590" w:type="dxa"/>
            <w:vAlign w:val="center"/>
          </w:tcPr>
          <w:p w:rsidR="005A77C1" w:rsidRPr="00234397" w:rsidRDefault="005A77C1" w:rsidP="005A77C1">
            <w:pPr>
              <w:rPr>
                <w:iCs/>
                <w:sz w:val="20"/>
                <w:szCs w:val="20"/>
              </w:rPr>
            </w:pPr>
          </w:p>
        </w:tc>
        <w:tc>
          <w:tcPr>
            <w:tcW w:w="2160" w:type="dxa"/>
            <w:vAlign w:val="center"/>
          </w:tcPr>
          <w:p w:rsidR="005A77C1" w:rsidRPr="00234397" w:rsidRDefault="005A77C1" w:rsidP="005A77C1">
            <w:pPr>
              <w:rPr>
                <w:iCs/>
                <w:sz w:val="20"/>
                <w:szCs w:val="20"/>
              </w:rPr>
            </w:pPr>
          </w:p>
        </w:tc>
      </w:tr>
      <w:tr w:rsidR="0068644F" w:rsidTr="009D325B">
        <w:tc>
          <w:tcPr>
            <w:tcW w:w="1525" w:type="dxa"/>
            <w:vAlign w:val="center"/>
          </w:tcPr>
          <w:p w:rsidR="0068644F" w:rsidRPr="00234397" w:rsidRDefault="0068644F" w:rsidP="005A77C1">
            <w:pPr>
              <w:rPr>
                <w:b/>
                <w:sz w:val="20"/>
                <w:szCs w:val="20"/>
              </w:rPr>
            </w:pPr>
            <w:r>
              <w:rPr>
                <w:b/>
                <w:sz w:val="20"/>
                <w:szCs w:val="20"/>
              </w:rPr>
              <w:t>Date of last review</w:t>
            </w:r>
          </w:p>
        </w:tc>
        <w:tc>
          <w:tcPr>
            <w:tcW w:w="4590" w:type="dxa"/>
            <w:vAlign w:val="center"/>
          </w:tcPr>
          <w:p w:rsidR="0068644F" w:rsidRPr="00234397" w:rsidRDefault="0068644F" w:rsidP="005A77C1">
            <w:pPr>
              <w:rPr>
                <w:iCs/>
                <w:sz w:val="20"/>
                <w:szCs w:val="20"/>
              </w:rPr>
            </w:pPr>
          </w:p>
        </w:tc>
        <w:tc>
          <w:tcPr>
            <w:tcW w:w="2160" w:type="dxa"/>
            <w:vAlign w:val="center"/>
          </w:tcPr>
          <w:p w:rsidR="0068644F" w:rsidRPr="00234397" w:rsidRDefault="0068644F" w:rsidP="005A77C1">
            <w:pPr>
              <w:rPr>
                <w:iCs/>
                <w:sz w:val="20"/>
                <w:szCs w:val="20"/>
              </w:rPr>
            </w:pPr>
          </w:p>
        </w:tc>
      </w:tr>
      <w:tr w:rsidR="005A77C1" w:rsidTr="009D325B">
        <w:tc>
          <w:tcPr>
            <w:tcW w:w="1525" w:type="dxa"/>
            <w:vAlign w:val="center"/>
          </w:tcPr>
          <w:p w:rsidR="005A77C1" w:rsidRPr="00234397" w:rsidRDefault="005A77C1" w:rsidP="005A77C1">
            <w:pPr>
              <w:rPr>
                <w:sz w:val="20"/>
                <w:szCs w:val="20"/>
              </w:rPr>
            </w:pPr>
            <w:r w:rsidRPr="00234397">
              <w:rPr>
                <w:b/>
                <w:sz w:val="20"/>
                <w:szCs w:val="20"/>
              </w:rPr>
              <w:t>Course Duration (yrs)</w:t>
            </w:r>
          </w:p>
        </w:tc>
        <w:tc>
          <w:tcPr>
            <w:tcW w:w="4590" w:type="dxa"/>
            <w:vAlign w:val="center"/>
          </w:tcPr>
          <w:p w:rsidR="005A77C1" w:rsidRPr="00234397" w:rsidRDefault="005A77C1" w:rsidP="005A77C1">
            <w:pPr>
              <w:rPr>
                <w:iCs/>
                <w:sz w:val="20"/>
                <w:szCs w:val="20"/>
              </w:rPr>
            </w:pPr>
            <w:r w:rsidRPr="00234397">
              <w:rPr>
                <w:iCs/>
                <w:sz w:val="20"/>
                <w:szCs w:val="20"/>
              </w:rPr>
              <w:t>FT:</w:t>
            </w:r>
          </w:p>
          <w:p w:rsidR="005A77C1" w:rsidRPr="00234397" w:rsidRDefault="005A77C1" w:rsidP="005A77C1">
            <w:pPr>
              <w:rPr>
                <w:iCs/>
                <w:sz w:val="20"/>
                <w:szCs w:val="20"/>
              </w:rPr>
            </w:pPr>
            <w:r w:rsidRPr="00234397">
              <w:rPr>
                <w:iCs/>
                <w:sz w:val="20"/>
                <w:szCs w:val="20"/>
              </w:rPr>
              <w:t>PT:</w:t>
            </w:r>
          </w:p>
        </w:tc>
        <w:tc>
          <w:tcPr>
            <w:tcW w:w="2160" w:type="dxa"/>
            <w:vAlign w:val="center"/>
          </w:tcPr>
          <w:p w:rsidR="005A77C1" w:rsidRPr="00234397" w:rsidRDefault="005A77C1" w:rsidP="005A77C1">
            <w:pPr>
              <w:rPr>
                <w:iCs/>
                <w:sz w:val="20"/>
                <w:szCs w:val="20"/>
              </w:rPr>
            </w:pPr>
          </w:p>
        </w:tc>
      </w:tr>
      <w:tr w:rsidR="005A77C1" w:rsidTr="009D325B">
        <w:tc>
          <w:tcPr>
            <w:tcW w:w="1525" w:type="dxa"/>
            <w:vAlign w:val="center"/>
          </w:tcPr>
          <w:p w:rsidR="005A77C1" w:rsidRPr="00234397" w:rsidRDefault="005A77C1" w:rsidP="005A77C1">
            <w:pPr>
              <w:rPr>
                <w:sz w:val="20"/>
                <w:szCs w:val="20"/>
              </w:rPr>
            </w:pPr>
            <w:r w:rsidRPr="00234397">
              <w:rPr>
                <w:b/>
                <w:sz w:val="20"/>
                <w:szCs w:val="20"/>
              </w:rPr>
              <w:t>Fees</w:t>
            </w:r>
          </w:p>
        </w:tc>
        <w:tc>
          <w:tcPr>
            <w:tcW w:w="4590" w:type="dxa"/>
            <w:vAlign w:val="center"/>
          </w:tcPr>
          <w:p w:rsidR="005A77C1" w:rsidRPr="00234397" w:rsidRDefault="002915CA" w:rsidP="005A77C1">
            <w:pPr>
              <w:rPr>
                <w:iCs/>
                <w:sz w:val="20"/>
                <w:szCs w:val="20"/>
              </w:rPr>
            </w:pPr>
            <w:sdt>
              <w:sdtPr>
                <w:rPr>
                  <w:iCs/>
                  <w:sz w:val="20"/>
                  <w:szCs w:val="20"/>
                </w:rPr>
                <w:id w:val="-2132233680"/>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CSP</w:t>
            </w:r>
          </w:p>
          <w:p w:rsidR="005A77C1" w:rsidRPr="00234397" w:rsidRDefault="002915CA" w:rsidP="005A77C1">
            <w:pPr>
              <w:rPr>
                <w:iCs/>
                <w:sz w:val="20"/>
                <w:szCs w:val="20"/>
              </w:rPr>
            </w:pPr>
            <w:sdt>
              <w:sdtPr>
                <w:rPr>
                  <w:iCs/>
                  <w:sz w:val="20"/>
                  <w:szCs w:val="20"/>
                </w:rPr>
                <w:id w:val="819232321"/>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Full Fee</w:t>
            </w:r>
          </w:p>
          <w:p w:rsidR="005A77C1" w:rsidRPr="00234397" w:rsidRDefault="002915CA" w:rsidP="005A77C1">
            <w:pPr>
              <w:rPr>
                <w:iCs/>
                <w:sz w:val="20"/>
                <w:szCs w:val="20"/>
              </w:rPr>
            </w:pPr>
            <w:sdt>
              <w:sdtPr>
                <w:rPr>
                  <w:i/>
                  <w:iCs/>
                  <w:color w:val="5B9BD5" w:themeColor="accent1"/>
                  <w:sz w:val="20"/>
                  <w:szCs w:val="20"/>
                </w:rPr>
                <w:id w:val="-765917929"/>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International</w:t>
            </w:r>
          </w:p>
        </w:tc>
        <w:tc>
          <w:tcPr>
            <w:tcW w:w="2160" w:type="dxa"/>
            <w:vAlign w:val="center"/>
          </w:tcPr>
          <w:p w:rsidR="005A77C1" w:rsidRPr="00234397" w:rsidRDefault="005A77C1" w:rsidP="005A77C1">
            <w:pPr>
              <w:rPr>
                <w:iCs/>
                <w:sz w:val="20"/>
                <w:szCs w:val="20"/>
              </w:rPr>
            </w:pPr>
          </w:p>
        </w:tc>
      </w:tr>
      <w:tr w:rsidR="005A77C1" w:rsidTr="009D325B">
        <w:tc>
          <w:tcPr>
            <w:tcW w:w="1525" w:type="dxa"/>
            <w:vAlign w:val="center"/>
          </w:tcPr>
          <w:p w:rsidR="005A77C1" w:rsidRPr="00234397" w:rsidRDefault="005A77C1" w:rsidP="005A77C1">
            <w:pPr>
              <w:rPr>
                <w:sz w:val="20"/>
                <w:szCs w:val="20"/>
              </w:rPr>
            </w:pPr>
            <w:r w:rsidRPr="00234397">
              <w:rPr>
                <w:b/>
                <w:sz w:val="20"/>
                <w:szCs w:val="20"/>
              </w:rPr>
              <w:t>Study Options</w:t>
            </w:r>
          </w:p>
        </w:tc>
        <w:tc>
          <w:tcPr>
            <w:tcW w:w="4590" w:type="dxa"/>
            <w:vAlign w:val="center"/>
          </w:tcPr>
          <w:p w:rsidR="005A77C1" w:rsidRPr="00234397" w:rsidRDefault="005A77C1" w:rsidP="005A77C1">
            <w:pPr>
              <w:rPr>
                <w:sz w:val="20"/>
                <w:szCs w:val="20"/>
                <w:u w:val="single"/>
              </w:rPr>
            </w:pPr>
            <w:r w:rsidRPr="00234397">
              <w:rPr>
                <w:sz w:val="20"/>
                <w:szCs w:val="20"/>
                <w:u w:val="single"/>
              </w:rPr>
              <w:t>On</w:t>
            </w:r>
            <w:r w:rsidRPr="00234397">
              <w:rPr>
                <w:sz w:val="20"/>
                <w:szCs w:val="20"/>
              </w:rPr>
              <w:t xml:space="preserve">           </w:t>
            </w:r>
            <w:r w:rsidRPr="00234397">
              <w:rPr>
                <w:sz w:val="20"/>
                <w:szCs w:val="20"/>
                <w:u w:val="single"/>
              </w:rPr>
              <w:t>Off</w:t>
            </w:r>
          </w:p>
          <w:p w:rsidR="005A77C1" w:rsidRPr="00234397" w:rsidRDefault="002915CA" w:rsidP="005A77C1">
            <w:pPr>
              <w:rPr>
                <w:iCs/>
                <w:sz w:val="20"/>
                <w:szCs w:val="20"/>
              </w:rPr>
            </w:pPr>
            <w:sdt>
              <w:sdtPr>
                <w:rPr>
                  <w:iCs/>
                  <w:sz w:val="20"/>
                  <w:szCs w:val="20"/>
                </w:rPr>
                <w:id w:val="-1621991727"/>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 xml:space="preserve">Tri1     </w:t>
            </w:r>
            <w:sdt>
              <w:sdtPr>
                <w:rPr>
                  <w:iCs/>
                  <w:sz w:val="20"/>
                  <w:szCs w:val="20"/>
                </w:rPr>
                <w:id w:val="-1407837552"/>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Tri1</w:t>
            </w:r>
          </w:p>
          <w:p w:rsidR="005A77C1" w:rsidRPr="00234397" w:rsidRDefault="002915CA" w:rsidP="005A77C1">
            <w:pPr>
              <w:rPr>
                <w:iCs/>
                <w:sz w:val="20"/>
                <w:szCs w:val="20"/>
              </w:rPr>
            </w:pPr>
            <w:sdt>
              <w:sdtPr>
                <w:rPr>
                  <w:iCs/>
                  <w:sz w:val="20"/>
                  <w:szCs w:val="20"/>
                </w:rPr>
                <w:id w:val="-1049146066"/>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 xml:space="preserve">Tri2     </w:t>
            </w:r>
            <w:sdt>
              <w:sdtPr>
                <w:rPr>
                  <w:iCs/>
                  <w:sz w:val="20"/>
                  <w:szCs w:val="20"/>
                </w:rPr>
                <w:id w:val="1881733532"/>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Tri2</w:t>
            </w:r>
          </w:p>
          <w:p w:rsidR="005A77C1" w:rsidRPr="00234397" w:rsidRDefault="002915CA" w:rsidP="005A77C1">
            <w:pPr>
              <w:rPr>
                <w:iCs/>
                <w:sz w:val="20"/>
                <w:szCs w:val="20"/>
              </w:rPr>
            </w:pPr>
            <w:sdt>
              <w:sdtPr>
                <w:rPr>
                  <w:iCs/>
                  <w:sz w:val="20"/>
                  <w:szCs w:val="20"/>
                </w:rPr>
                <w:id w:val="985744368"/>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 xml:space="preserve">Tri3     </w:t>
            </w:r>
            <w:sdt>
              <w:sdtPr>
                <w:rPr>
                  <w:iCs/>
                  <w:sz w:val="20"/>
                  <w:szCs w:val="20"/>
                </w:rPr>
                <w:id w:val="1194495803"/>
                <w14:checkbox>
                  <w14:checked w14:val="0"/>
                  <w14:checkedState w14:val="2612" w14:font="MS Gothic"/>
                  <w14:uncheckedState w14:val="2610" w14:font="MS Gothic"/>
                </w14:checkbox>
              </w:sdtPr>
              <w:sdtEndPr/>
              <w:sdtContent>
                <w:r w:rsidR="005A77C1" w:rsidRPr="00234397">
                  <w:rPr>
                    <w:rFonts w:ascii="MS Gothic" w:eastAsia="MS Gothic" w:hAnsi="MS Gothic" w:hint="eastAsia"/>
                    <w:iCs/>
                    <w:sz w:val="20"/>
                    <w:szCs w:val="20"/>
                  </w:rPr>
                  <w:t>☐</w:t>
                </w:r>
              </w:sdtContent>
            </w:sdt>
            <w:r w:rsidR="005A77C1" w:rsidRPr="00234397">
              <w:rPr>
                <w:iCs/>
                <w:sz w:val="20"/>
                <w:szCs w:val="20"/>
              </w:rPr>
              <w:t>Tri3</w:t>
            </w:r>
          </w:p>
        </w:tc>
        <w:tc>
          <w:tcPr>
            <w:tcW w:w="2160" w:type="dxa"/>
            <w:vAlign w:val="center"/>
          </w:tcPr>
          <w:p w:rsidR="005A77C1" w:rsidRPr="00234397" w:rsidRDefault="005A77C1" w:rsidP="005A77C1">
            <w:pPr>
              <w:rPr>
                <w:iCs/>
                <w:sz w:val="20"/>
                <w:szCs w:val="20"/>
              </w:rPr>
            </w:pPr>
          </w:p>
        </w:tc>
      </w:tr>
      <w:tr w:rsidR="005A77C1" w:rsidTr="009D325B">
        <w:tc>
          <w:tcPr>
            <w:tcW w:w="1525" w:type="dxa"/>
            <w:vAlign w:val="center"/>
          </w:tcPr>
          <w:p w:rsidR="005A77C1" w:rsidRPr="00234397" w:rsidRDefault="005A77C1" w:rsidP="009D325B">
            <w:pPr>
              <w:rPr>
                <w:sz w:val="20"/>
                <w:szCs w:val="20"/>
              </w:rPr>
            </w:pPr>
            <w:r w:rsidRPr="00234397">
              <w:rPr>
                <w:b/>
                <w:sz w:val="20"/>
                <w:szCs w:val="20"/>
              </w:rPr>
              <w:t>CRICOS regist</w:t>
            </w:r>
            <w:r w:rsidR="009D325B" w:rsidRPr="00234397">
              <w:rPr>
                <w:b/>
                <w:sz w:val="20"/>
                <w:szCs w:val="20"/>
              </w:rPr>
              <w:t>ration</w:t>
            </w:r>
          </w:p>
        </w:tc>
        <w:tc>
          <w:tcPr>
            <w:tcW w:w="4590" w:type="dxa"/>
            <w:vAlign w:val="center"/>
          </w:tcPr>
          <w:p w:rsidR="005A77C1" w:rsidRPr="00234397" w:rsidRDefault="005A77C1" w:rsidP="005A77C1">
            <w:pPr>
              <w:rPr>
                <w:iCs/>
                <w:sz w:val="20"/>
                <w:szCs w:val="20"/>
              </w:rPr>
            </w:pPr>
            <w:r w:rsidRPr="00234397">
              <w:rPr>
                <w:iCs/>
                <w:sz w:val="20"/>
                <w:szCs w:val="20"/>
              </w:rPr>
              <w:t xml:space="preserve">Yes/No, </w:t>
            </w:r>
            <w:r w:rsidRPr="00234397">
              <w:rPr>
                <w:rStyle w:val="IntenseEmphasis"/>
              </w:rPr>
              <w:t>If yes, please provide CRICOS Course Code</w:t>
            </w:r>
          </w:p>
        </w:tc>
        <w:tc>
          <w:tcPr>
            <w:tcW w:w="2160" w:type="dxa"/>
            <w:vAlign w:val="center"/>
          </w:tcPr>
          <w:p w:rsidR="005A77C1" w:rsidRPr="00234397" w:rsidRDefault="005A77C1" w:rsidP="005A77C1">
            <w:pPr>
              <w:rPr>
                <w:iCs/>
                <w:sz w:val="20"/>
                <w:szCs w:val="20"/>
              </w:rPr>
            </w:pPr>
          </w:p>
        </w:tc>
      </w:tr>
    </w:tbl>
    <w:p w:rsidR="005A77C1" w:rsidRDefault="005A77C1" w:rsidP="005A77C1"/>
    <w:p w:rsidR="00A07B53" w:rsidRDefault="00517F32" w:rsidP="00517F32">
      <w:pPr>
        <w:pStyle w:val="Heading2"/>
        <w:numPr>
          <w:ilvl w:val="0"/>
          <w:numId w:val="0"/>
        </w:numPr>
        <w:rPr>
          <w:rStyle w:val="SubtleEmphasis"/>
          <w:i/>
          <w:sz w:val="22"/>
          <w:szCs w:val="22"/>
        </w:rPr>
      </w:pPr>
      <w:r w:rsidRPr="00517F32">
        <w:rPr>
          <w:rStyle w:val="SubtleEmphasis"/>
          <w:i/>
          <w:sz w:val="22"/>
          <w:szCs w:val="22"/>
        </w:rPr>
        <w:t xml:space="preserve">About this </w:t>
      </w:r>
      <w:r w:rsidR="001B22F3">
        <w:rPr>
          <w:rStyle w:val="SubtleEmphasis"/>
          <w:i/>
          <w:sz w:val="22"/>
          <w:szCs w:val="22"/>
        </w:rPr>
        <w:t xml:space="preserve">self </w:t>
      </w:r>
      <w:r w:rsidRPr="00517F32">
        <w:rPr>
          <w:rStyle w:val="SubtleEmphasis"/>
          <w:i/>
          <w:sz w:val="22"/>
          <w:szCs w:val="22"/>
        </w:rPr>
        <w:t>review</w:t>
      </w:r>
    </w:p>
    <w:p w:rsidR="00517F32" w:rsidRPr="00517F32" w:rsidRDefault="00517F32" w:rsidP="00517F32"/>
    <w:tbl>
      <w:tblPr>
        <w:tblStyle w:val="TableGrid"/>
        <w:tblW w:w="0" w:type="auto"/>
        <w:tblLook w:val="04A0" w:firstRow="1" w:lastRow="0" w:firstColumn="1" w:lastColumn="0" w:noHBand="0" w:noVBand="1"/>
      </w:tblPr>
      <w:tblGrid>
        <w:gridCol w:w="1795"/>
        <w:gridCol w:w="2743"/>
        <w:gridCol w:w="3752"/>
      </w:tblGrid>
      <w:tr w:rsidR="004C3068" w:rsidRPr="00F03152" w:rsidTr="004C3068">
        <w:tc>
          <w:tcPr>
            <w:tcW w:w="1795" w:type="dxa"/>
          </w:tcPr>
          <w:p w:rsidR="004C3068" w:rsidRDefault="004C3068" w:rsidP="00446C98">
            <w:pPr>
              <w:rPr>
                <w:b/>
                <w:sz w:val="20"/>
                <w:szCs w:val="20"/>
              </w:rPr>
            </w:pPr>
            <w:r>
              <w:rPr>
                <w:b/>
                <w:sz w:val="20"/>
                <w:szCs w:val="20"/>
              </w:rPr>
              <w:t>School:</w:t>
            </w:r>
          </w:p>
        </w:tc>
        <w:tc>
          <w:tcPr>
            <w:tcW w:w="6495" w:type="dxa"/>
            <w:gridSpan w:val="2"/>
          </w:tcPr>
          <w:p w:rsidR="004C3068" w:rsidRDefault="004C3068" w:rsidP="00446C98">
            <w:pPr>
              <w:rPr>
                <w:sz w:val="20"/>
                <w:szCs w:val="20"/>
              </w:rPr>
            </w:pPr>
          </w:p>
        </w:tc>
      </w:tr>
      <w:tr w:rsidR="007377D5" w:rsidRPr="00F03152" w:rsidTr="00BB2A70">
        <w:trPr>
          <w:trHeight w:val="504"/>
        </w:trPr>
        <w:tc>
          <w:tcPr>
            <w:tcW w:w="1795" w:type="dxa"/>
          </w:tcPr>
          <w:p w:rsidR="007377D5" w:rsidRPr="00F03152" w:rsidRDefault="007377D5" w:rsidP="00446C98">
            <w:pPr>
              <w:rPr>
                <w:b/>
                <w:sz w:val="20"/>
                <w:szCs w:val="20"/>
              </w:rPr>
            </w:pPr>
            <w:r>
              <w:rPr>
                <w:b/>
                <w:sz w:val="20"/>
                <w:szCs w:val="20"/>
              </w:rPr>
              <w:t>Report Author(s)</w:t>
            </w:r>
            <w:r w:rsidRPr="00F03152">
              <w:rPr>
                <w:b/>
                <w:sz w:val="20"/>
                <w:szCs w:val="20"/>
              </w:rPr>
              <w:t>:</w:t>
            </w:r>
          </w:p>
        </w:tc>
        <w:tc>
          <w:tcPr>
            <w:tcW w:w="6495" w:type="dxa"/>
            <w:gridSpan w:val="2"/>
          </w:tcPr>
          <w:p w:rsidR="007377D5" w:rsidRPr="00A26D87" w:rsidRDefault="00EC787A" w:rsidP="00446C98">
            <w:pPr>
              <w:rPr>
                <w:color w:val="5B9BD5" w:themeColor="accent1"/>
                <w:sz w:val="20"/>
                <w:szCs w:val="20"/>
              </w:rPr>
            </w:pPr>
            <w:r w:rsidRPr="00A26D87">
              <w:rPr>
                <w:rFonts w:ascii="Avenir Next Regular" w:hAnsi="Avenir Next Regular"/>
                <w:color w:val="5B9BD5" w:themeColor="accent1"/>
                <w:sz w:val="16"/>
                <w:szCs w:val="16"/>
              </w:rPr>
              <w:t xml:space="preserve">[The </w:t>
            </w:r>
            <w:r w:rsidR="008D1DB8" w:rsidRPr="00A26D87">
              <w:rPr>
                <w:rFonts w:ascii="Avenir Next Regular" w:hAnsi="Avenir Next Regular"/>
                <w:color w:val="5B9BD5" w:themeColor="accent1"/>
                <w:sz w:val="16"/>
                <w:szCs w:val="16"/>
              </w:rPr>
              <w:t xml:space="preserve">Course Coordinator </w:t>
            </w:r>
            <w:r w:rsidRPr="00A26D87">
              <w:rPr>
                <w:rFonts w:ascii="Avenir Next Regular" w:hAnsi="Avenir Next Regular"/>
                <w:color w:val="5B9BD5" w:themeColor="accent1"/>
                <w:sz w:val="16"/>
                <w:szCs w:val="16"/>
              </w:rPr>
              <w:t>is responsible for the preparation of</w:t>
            </w:r>
            <w:r w:rsidR="008D1DB8" w:rsidRPr="00A26D87">
              <w:rPr>
                <w:rFonts w:ascii="Avenir Next Regular" w:hAnsi="Avenir Next Regular"/>
                <w:color w:val="5B9BD5" w:themeColor="accent1"/>
                <w:sz w:val="16"/>
                <w:szCs w:val="16"/>
              </w:rPr>
              <w:t xml:space="preserve"> this report]</w:t>
            </w:r>
          </w:p>
          <w:p w:rsidR="007377D5" w:rsidRPr="00F03152" w:rsidRDefault="007377D5" w:rsidP="00446C98">
            <w:pPr>
              <w:rPr>
                <w:sz w:val="20"/>
                <w:szCs w:val="20"/>
              </w:rPr>
            </w:pPr>
          </w:p>
        </w:tc>
      </w:tr>
      <w:tr w:rsidR="00A32C4B" w:rsidRPr="00F03152" w:rsidTr="004C3068">
        <w:tc>
          <w:tcPr>
            <w:tcW w:w="1795" w:type="dxa"/>
          </w:tcPr>
          <w:p w:rsidR="00A32C4B" w:rsidRDefault="00A32C4B" w:rsidP="00446C98">
            <w:pPr>
              <w:rPr>
                <w:b/>
                <w:sz w:val="20"/>
                <w:szCs w:val="20"/>
              </w:rPr>
            </w:pPr>
            <w:r>
              <w:rPr>
                <w:b/>
                <w:sz w:val="20"/>
                <w:szCs w:val="20"/>
              </w:rPr>
              <w:t>Date of this report:</w:t>
            </w:r>
          </w:p>
        </w:tc>
        <w:tc>
          <w:tcPr>
            <w:tcW w:w="6495" w:type="dxa"/>
            <w:gridSpan w:val="2"/>
          </w:tcPr>
          <w:p w:rsidR="00A32C4B" w:rsidRDefault="00A32C4B" w:rsidP="00446C98">
            <w:pPr>
              <w:rPr>
                <w:sz w:val="20"/>
                <w:szCs w:val="20"/>
              </w:rPr>
            </w:pPr>
          </w:p>
        </w:tc>
      </w:tr>
      <w:tr w:rsidR="00A32C4B" w:rsidRPr="00F03152" w:rsidTr="004C3068">
        <w:tc>
          <w:tcPr>
            <w:tcW w:w="1795" w:type="dxa"/>
          </w:tcPr>
          <w:p w:rsidR="00A32C4B" w:rsidRDefault="00A32C4B" w:rsidP="00446C98">
            <w:pPr>
              <w:rPr>
                <w:b/>
                <w:sz w:val="20"/>
                <w:szCs w:val="20"/>
              </w:rPr>
            </w:pPr>
            <w:r>
              <w:rPr>
                <w:b/>
                <w:sz w:val="20"/>
                <w:szCs w:val="20"/>
              </w:rPr>
              <w:t>Date set for the review:</w:t>
            </w:r>
          </w:p>
        </w:tc>
        <w:tc>
          <w:tcPr>
            <w:tcW w:w="6495" w:type="dxa"/>
            <w:gridSpan w:val="2"/>
          </w:tcPr>
          <w:p w:rsidR="00A32C4B" w:rsidRDefault="00A32C4B" w:rsidP="00446C98">
            <w:pPr>
              <w:rPr>
                <w:sz w:val="20"/>
                <w:szCs w:val="20"/>
              </w:rPr>
            </w:pPr>
          </w:p>
        </w:tc>
      </w:tr>
      <w:tr w:rsidR="007377D5" w:rsidRPr="00F03152" w:rsidTr="004C3068">
        <w:tc>
          <w:tcPr>
            <w:tcW w:w="1795" w:type="dxa"/>
            <w:vMerge w:val="restart"/>
          </w:tcPr>
          <w:p w:rsidR="007377D5" w:rsidRPr="00F03152" w:rsidRDefault="007377D5" w:rsidP="00446C98">
            <w:pPr>
              <w:rPr>
                <w:b/>
                <w:sz w:val="20"/>
                <w:szCs w:val="20"/>
              </w:rPr>
            </w:pPr>
            <w:r w:rsidRPr="00F03152">
              <w:rPr>
                <w:b/>
                <w:sz w:val="20"/>
                <w:szCs w:val="20"/>
              </w:rPr>
              <w:t xml:space="preserve">Accompanying appendices: </w:t>
            </w:r>
          </w:p>
        </w:tc>
        <w:tc>
          <w:tcPr>
            <w:tcW w:w="2743" w:type="dxa"/>
          </w:tcPr>
          <w:p w:rsidR="007377D5" w:rsidRPr="00F03152" w:rsidRDefault="007377D5" w:rsidP="00446C98">
            <w:pPr>
              <w:rPr>
                <w:b/>
                <w:sz w:val="20"/>
                <w:szCs w:val="20"/>
              </w:rPr>
            </w:pPr>
            <w:r w:rsidRPr="00F03152">
              <w:rPr>
                <w:b/>
                <w:sz w:val="20"/>
                <w:szCs w:val="20"/>
              </w:rPr>
              <w:t>No:</w:t>
            </w:r>
          </w:p>
        </w:tc>
        <w:tc>
          <w:tcPr>
            <w:tcW w:w="3752" w:type="dxa"/>
          </w:tcPr>
          <w:p w:rsidR="007377D5" w:rsidRPr="00F03152" w:rsidRDefault="007377D5" w:rsidP="00446C98">
            <w:pPr>
              <w:rPr>
                <w:b/>
                <w:sz w:val="20"/>
                <w:szCs w:val="20"/>
              </w:rPr>
            </w:pPr>
            <w:r w:rsidRPr="00F03152">
              <w:rPr>
                <w:b/>
                <w:sz w:val="20"/>
                <w:szCs w:val="20"/>
              </w:rPr>
              <w:t>Name</w:t>
            </w: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p>
        </w:tc>
      </w:tr>
      <w:tr w:rsidR="007377D5" w:rsidRPr="00F03152" w:rsidTr="004C3068">
        <w:tc>
          <w:tcPr>
            <w:tcW w:w="1795" w:type="dxa"/>
            <w:vMerge/>
          </w:tcPr>
          <w:p w:rsidR="007377D5" w:rsidRPr="00F03152" w:rsidRDefault="007377D5" w:rsidP="00446C98">
            <w:pPr>
              <w:rPr>
                <w:sz w:val="20"/>
                <w:szCs w:val="20"/>
              </w:rPr>
            </w:pPr>
          </w:p>
        </w:tc>
        <w:tc>
          <w:tcPr>
            <w:tcW w:w="2743" w:type="dxa"/>
          </w:tcPr>
          <w:p w:rsidR="007377D5" w:rsidRPr="00F03152" w:rsidRDefault="007377D5" w:rsidP="00446C98">
            <w:pPr>
              <w:rPr>
                <w:sz w:val="20"/>
                <w:szCs w:val="20"/>
              </w:rPr>
            </w:pPr>
          </w:p>
        </w:tc>
        <w:tc>
          <w:tcPr>
            <w:tcW w:w="3752" w:type="dxa"/>
          </w:tcPr>
          <w:p w:rsidR="007377D5" w:rsidRPr="00F03152" w:rsidRDefault="007377D5" w:rsidP="00446C98">
            <w:pPr>
              <w:rPr>
                <w:sz w:val="20"/>
                <w:szCs w:val="20"/>
              </w:rPr>
            </w:pPr>
            <w:r w:rsidRPr="00F03152">
              <w:rPr>
                <w:sz w:val="20"/>
                <w:szCs w:val="20"/>
              </w:rPr>
              <w:t>&lt;use tab for additional rows&gt;</w:t>
            </w:r>
          </w:p>
        </w:tc>
      </w:tr>
      <w:tr w:rsidR="00854EE0" w:rsidRPr="00F03152" w:rsidTr="009A76A6">
        <w:tc>
          <w:tcPr>
            <w:tcW w:w="1795" w:type="dxa"/>
          </w:tcPr>
          <w:p w:rsidR="00854EE0" w:rsidRPr="00854EE0" w:rsidRDefault="00854EE0" w:rsidP="00446C98">
            <w:pPr>
              <w:rPr>
                <w:b/>
                <w:sz w:val="20"/>
                <w:szCs w:val="20"/>
              </w:rPr>
            </w:pPr>
            <w:r w:rsidRPr="00854EE0">
              <w:rPr>
                <w:b/>
                <w:sz w:val="20"/>
                <w:szCs w:val="20"/>
              </w:rPr>
              <w:t>TRIM REF:</w:t>
            </w:r>
          </w:p>
        </w:tc>
        <w:tc>
          <w:tcPr>
            <w:tcW w:w="6495" w:type="dxa"/>
            <w:gridSpan w:val="2"/>
          </w:tcPr>
          <w:p w:rsidR="00854EE0" w:rsidRPr="00281A06" w:rsidRDefault="00DC7575" w:rsidP="00DC7575">
            <w:pPr>
              <w:rPr>
                <w:rStyle w:val="IntenseEmphasis"/>
              </w:rPr>
            </w:pPr>
            <w:r w:rsidRPr="00281A06">
              <w:rPr>
                <w:rStyle w:val="IntenseEmphasis"/>
              </w:rPr>
              <w:t>Please ensure that this document is lodged in the Course Review Container set up for this review, even if it is in draft you can create different versions culminating in the finalised/approved version.</w:t>
            </w:r>
          </w:p>
        </w:tc>
      </w:tr>
    </w:tbl>
    <w:p w:rsidR="007377D5" w:rsidRDefault="007377D5" w:rsidP="007377D5"/>
    <w:p w:rsidR="008F593C" w:rsidRPr="00A26D87" w:rsidRDefault="00A26D87" w:rsidP="007377D5">
      <w:pPr>
        <w:rPr>
          <w:i/>
          <w:color w:val="5B9BD5" w:themeColor="accent1"/>
        </w:rPr>
      </w:pPr>
      <w:r>
        <w:rPr>
          <w:i/>
          <w:color w:val="5B9BD5" w:themeColor="accent1"/>
        </w:rPr>
        <w:t xml:space="preserve">Next steps: </w:t>
      </w:r>
      <w:r w:rsidR="008F593C" w:rsidRPr="00A26D87">
        <w:rPr>
          <w:i/>
          <w:color w:val="5B9BD5" w:themeColor="accent1"/>
        </w:rPr>
        <w:t>This Self-Review should be made available to the Course Review Panel members no fewer than ten working days prior to the scheduled date of the Course Review Panel meeting.</w:t>
      </w:r>
    </w:p>
    <w:p w:rsidR="008F593C" w:rsidRPr="00A26D87" w:rsidRDefault="008F593C" w:rsidP="007377D5">
      <w:pPr>
        <w:rPr>
          <w:i/>
          <w:color w:val="5B9BD5" w:themeColor="accent1"/>
        </w:rPr>
      </w:pPr>
    </w:p>
    <w:p w:rsidR="008F593C" w:rsidRPr="00A26D87" w:rsidRDefault="008F593C" w:rsidP="007377D5">
      <w:pPr>
        <w:rPr>
          <w:i/>
          <w:color w:val="5B9BD5" w:themeColor="accent1"/>
        </w:rPr>
      </w:pPr>
      <w:r w:rsidRPr="00A26D87">
        <w:rPr>
          <w:i/>
          <w:color w:val="5B9BD5" w:themeColor="accent1"/>
        </w:rPr>
        <w:t xml:space="preserve">Could you please also forward to Academic Quality and Analytics </w:t>
      </w:r>
      <w:r w:rsidR="00A26D87" w:rsidRPr="00A26D87">
        <w:rPr>
          <w:i/>
          <w:color w:val="5B9BD5" w:themeColor="accent1"/>
        </w:rPr>
        <w:t>(</w:t>
      </w:r>
      <w:hyperlink r:id="rId8" w:history="1">
        <w:r w:rsidR="00A26D87" w:rsidRPr="00A26D87">
          <w:rPr>
            <w:rStyle w:val="Hyperlink"/>
            <w:i/>
            <w:color w:val="5B9BD5" w:themeColor="accent1"/>
          </w:rPr>
          <w:t>quality@une.edu.au</w:t>
        </w:r>
      </w:hyperlink>
      <w:r w:rsidR="00A26D87" w:rsidRPr="00A26D87">
        <w:rPr>
          <w:i/>
          <w:color w:val="5B9BD5" w:themeColor="accent1"/>
        </w:rPr>
        <w:t xml:space="preserve">) </w:t>
      </w:r>
      <w:r w:rsidRPr="00A26D87">
        <w:rPr>
          <w:i/>
          <w:color w:val="5B9BD5" w:themeColor="accent1"/>
        </w:rPr>
        <w:t>for noting.</w:t>
      </w:r>
    </w:p>
    <w:p w:rsidR="001B22F3" w:rsidRDefault="001B22F3" w:rsidP="007377D5"/>
    <w:p w:rsidR="00384F19" w:rsidRPr="00384F19" w:rsidRDefault="00384F19" w:rsidP="007377D5">
      <w:pPr>
        <w:rPr>
          <w:rStyle w:val="IntenseEmphasis"/>
        </w:rPr>
      </w:pPr>
      <w:r w:rsidRPr="00384F19">
        <w:rPr>
          <w:rStyle w:val="IntenseEmphasis"/>
        </w:rPr>
        <w:t>General Guidance:</w:t>
      </w:r>
    </w:p>
    <w:p w:rsidR="00357C3F" w:rsidRPr="00357C3F" w:rsidRDefault="00357C3F" w:rsidP="00357C3F">
      <w:pPr>
        <w:pStyle w:val="ListParagraph"/>
        <w:numPr>
          <w:ilvl w:val="0"/>
          <w:numId w:val="32"/>
        </w:numPr>
        <w:ind w:left="360"/>
        <w:rPr>
          <w:rStyle w:val="IntenseEmphasis"/>
          <w:i w:val="0"/>
        </w:rPr>
      </w:pPr>
      <w:r w:rsidRPr="00357C3F">
        <w:rPr>
          <w:rStyle w:val="IntenseEmphasis"/>
          <w:i w:val="0"/>
        </w:rPr>
        <w:t>Y</w:t>
      </w:r>
      <w:r w:rsidRPr="00357C3F">
        <w:rPr>
          <w:rStyle w:val="IntenseEmphasis"/>
        </w:rPr>
        <w:t xml:space="preserve">ou may wish to refer to the HESF 2015 Specific Guidance Notes provided by TEQSA for interpretation of the standards and the associated requirements at </w:t>
      </w:r>
      <w:hyperlink r:id="rId9" w:history="1">
        <w:r w:rsidRPr="00357C3F">
          <w:rPr>
            <w:rStyle w:val="IntenseEmphasis"/>
            <w:u w:val="single"/>
          </w:rPr>
          <w:t>http://www.teqsa.gov.au/hesf-2015-specific-guidance-notes</w:t>
        </w:r>
      </w:hyperlink>
      <w:r>
        <w:rPr>
          <w:rStyle w:val="IntenseEmphasis"/>
        </w:rPr>
        <w:t xml:space="preserve"> </w:t>
      </w:r>
      <w:r w:rsidRPr="00357C3F">
        <w:rPr>
          <w:rStyle w:val="IntenseEmphasis"/>
          <w:i w:val="0"/>
        </w:rPr>
        <w:t xml:space="preserve"> </w:t>
      </w:r>
    </w:p>
    <w:p w:rsidR="00384F19" w:rsidRDefault="00384F19" w:rsidP="00357C3F">
      <w:pPr>
        <w:pStyle w:val="ListParagraph"/>
        <w:numPr>
          <w:ilvl w:val="0"/>
          <w:numId w:val="32"/>
        </w:numPr>
        <w:ind w:left="360"/>
        <w:rPr>
          <w:rStyle w:val="IntenseEmphasis"/>
        </w:rPr>
      </w:pPr>
      <w:r w:rsidRPr="00384F19">
        <w:rPr>
          <w:rStyle w:val="IntenseEmphasis"/>
        </w:rPr>
        <w:t xml:space="preserve">Wherever it is relevant and appropriate please refer to </w:t>
      </w:r>
      <w:r w:rsidR="0087123F">
        <w:rPr>
          <w:rStyle w:val="IntenseEmphasis"/>
        </w:rPr>
        <w:t xml:space="preserve">appropriate </w:t>
      </w:r>
      <w:r w:rsidR="008F593C">
        <w:rPr>
          <w:rStyle w:val="IntenseEmphasis"/>
        </w:rPr>
        <w:t>benchmarks,</w:t>
      </w:r>
      <w:r w:rsidR="0087123F">
        <w:rPr>
          <w:rStyle w:val="IntenseEmphasis"/>
        </w:rPr>
        <w:t xml:space="preserve"> this might be around course structure, student outcomes, </w:t>
      </w:r>
      <w:r w:rsidRPr="00384F19">
        <w:rPr>
          <w:rStyle w:val="IntenseEmphasis"/>
        </w:rPr>
        <w:t xml:space="preserve">eg you might compare the structure of your course to that of other institutions, or the student outcomes being achieved across the sector. </w:t>
      </w:r>
      <w:r w:rsidR="00357C3F">
        <w:rPr>
          <w:rStyle w:val="IntenseEmphasis"/>
        </w:rPr>
        <w:t>Refer TEQSA Guidance Note on External Referencing</w:t>
      </w:r>
    </w:p>
    <w:p w:rsidR="00582F17" w:rsidRPr="00384F19" w:rsidRDefault="00582F17" w:rsidP="00357C3F">
      <w:pPr>
        <w:pStyle w:val="ListParagraph"/>
        <w:numPr>
          <w:ilvl w:val="0"/>
          <w:numId w:val="32"/>
        </w:numPr>
        <w:ind w:left="360"/>
        <w:rPr>
          <w:rStyle w:val="IntenseEmphasis"/>
        </w:rPr>
      </w:pPr>
      <w:r>
        <w:rPr>
          <w:rStyle w:val="IntenseEmphasis"/>
        </w:rPr>
        <w:t>Make recommendations as you work through each section as needed to describe where you feel action should be taken to change aspects of the course.</w:t>
      </w:r>
    </w:p>
    <w:p w:rsidR="007377D5" w:rsidRPr="004466AF" w:rsidRDefault="007377D5" w:rsidP="004C3068">
      <w:pPr>
        <w:pStyle w:val="Heading1"/>
      </w:pPr>
      <w:r w:rsidRPr="004466AF">
        <w:t>Co</w:t>
      </w:r>
      <w:r w:rsidR="004D7857">
        <w:t>urse O</w:t>
      </w:r>
      <w:r w:rsidR="0096190E">
        <w:t>verview</w:t>
      </w:r>
    </w:p>
    <w:p w:rsidR="007377D5" w:rsidRPr="009024D7" w:rsidRDefault="007377D5" w:rsidP="007377D5">
      <w:pPr>
        <w:rPr>
          <w:rStyle w:val="IntenseEmphasis"/>
        </w:rPr>
      </w:pPr>
      <w:r w:rsidRPr="009024D7">
        <w:rPr>
          <w:rStyle w:val="IntenseEmphasis"/>
        </w:rPr>
        <w:t>May include but not limited to the following headings….</w:t>
      </w:r>
    </w:p>
    <w:p w:rsidR="004C3068" w:rsidRPr="004C3068" w:rsidRDefault="004C3068" w:rsidP="004C3068"/>
    <w:p w:rsidR="007377D5" w:rsidRDefault="007377D5" w:rsidP="0027146B">
      <w:pPr>
        <w:pStyle w:val="Heading2"/>
        <w:rPr>
          <w:rStyle w:val="SubtleEmphasis"/>
          <w:i/>
          <w:sz w:val="22"/>
          <w:szCs w:val="22"/>
        </w:rPr>
      </w:pPr>
      <w:r w:rsidRPr="0027146B">
        <w:rPr>
          <w:rStyle w:val="SubtleEmphasis"/>
          <w:i/>
          <w:sz w:val="22"/>
          <w:szCs w:val="22"/>
        </w:rPr>
        <w:t>Brief history of the course</w:t>
      </w:r>
      <w:r w:rsidR="004C3068">
        <w:rPr>
          <w:rStyle w:val="SubtleEmphasis"/>
          <w:i/>
          <w:sz w:val="22"/>
          <w:szCs w:val="22"/>
        </w:rPr>
        <w:t>(s)</w:t>
      </w:r>
    </w:p>
    <w:p w:rsidR="00AE3C93" w:rsidRPr="00AE3C93" w:rsidRDefault="00AE3C93" w:rsidP="00AE3C93">
      <w:pPr>
        <w:rPr>
          <w:rStyle w:val="IntenseEmphasis"/>
        </w:rPr>
      </w:pPr>
      <w:r w:rsidRPr="00AE3C93">
        <w:rPr>
          <w:rStyle w:val="IntenseEmphasis"/>
        </w:rPr>
        <w:t xml:space="preserve">You might include discussion changes that were made as a result of previous course review and major amendments arising from that, whether all recommendations have been implemented from last review. </w:t>
      </w:r>
    </w:p>
    <w:p w:rsidR="007377D5" w:rsidRDefault="00325A51" w:rsidP="007377D5">
      <w:pPr>
        <w:pStyle w:val="Heading2"/>
      </w:pPr>
      <w:r>
        <w:t>Course Philosophy</w:t>
      </w:r>
      <w:r w:rsidR="004D7857">
        <w:t xml:space="preserve"> / Rationale </w:t>
      </w:r>
    </w:p>
    <w:p w:rsidR="00D90EA9" w:rsidRPr="00D90EA9" w:rsidRDefault="008F593C" w:rsidP="00D90EA9">
      <w:pPr>
        <w:rPr>
          <w:rStyle w:val="IntenseEmphasis"/>
        </w:rPr>
      </w:pPr>
      <w:r>
        <w:rPr>
          <w:rStyle w:val="IntenseEmphasis"/>
        </w:rPr>
        <w:t xml:space="preserve">Please outline for the Panel the philosophy and/or rationale for the course. </w:t>
      </w:r>
    </w:p>
    <w:p w:rsidR="007377D5" w:rsidRDefault="007377D5" w:rsidP="0096190E">
      <w:pPr>
        <w:pStyle w:val="Heading2"/>
      </w:pPr>
      <w:r>
        <w:t xml:space="preserve">Course </w:t>
      </w:r>
      <w:r w:rsidR="00642B43">
        <w:t>Design and Content</w:t>
      </w:r>
    </w:p>
    <w:p w:rsidR="007377D5" w:rsidRDefault="007377D5" w:rsidP="007377D5">
      <w:pPr>
        <w:rPr>
          <w:rStyle w:val="IntenseEmphasis"/>
        </w:rPr>
      </w:pPr>
      <w:r>
        <w:rPr>
          <w:rStyle w:val="IntenseEmphasis"/>
        </w:rPr>
        <w:t>May include but not lim</w:t>
      </w:r>
      <w:r w:rsidR="00F27125">
        <w:rPr>
          <w:rStyle w:val="IntenseEmphasis"/>
        </w:rPr>
        <w:t>ited to the following headings and you may wish to reference the f</w:t>
      </w:r>
      <w:r w:rsidR="00062ED0">
        <w:rPr>
          <w:rStyle w:val="IntenseEmphasis"/>
        </w:rPr>
        <w:t>ollowing sources of information:</w:t>
      </w:r>
    </w:p>
    <w:p w:rsidR="00062ED0" w:rsidRDefault="00062ED0" w:rsidP="007377D5">
      <w:pPr>
        <w:rPr>
          <w:rStyle w:val="IntenseEmphasis"/>
        </w:rPr>
      </w:pPr>
    </w:p>
    <w:p w:rsidR="007377D5" w:rsidRPr="00B67CAB" w:rsidRDefault="002915CA" w:rsidP="007377D5">
      <w:pPr>
        <w:pStyle w:val="ListParagraph"/>
        <w:numPr>
          <w:ilvl w:val="0"/>
          <w:numId w:val="2"/>
        </w:numPr>
        <w:rPr>
          <w:rStyle w:val="IntenseEmphasis"/>
        </w:rPr>
      </w:pPr>
      <w:hyperlink r:id="rId10" w:history="1">
        <w:r w:rsidR="007377D5" w:rsidRPr="00062ED0">
          <w:rPr>
            <w:rStyle w:val="Hyperlink"/>
            <w:sz w:val="20"/>
          </w:rPr>
          <w:t>UNE Course and Unit Catalogue</w:t>
        </w:r>
      </w:hyperlink>
      <w:r w:rsidR="007377D5" w:rsidRPr="00B67CAB">
        <w:rPr>
          <w:rStyle w:val="IntenseEmphasis"/>
        </w:rPr>
        <w:t xml:space="preserve"> </w:t>
      </w:r>
    </w:p>
    <w:p w:rsidR="007377D5" w:rsidRPr="00B67CAB" w:rsidRDefault="007377D5" w:rsidP="007377D5">
      <w:pPr>
        <w:pStyle w:val="ListParagraph"/>
        <w:numPr>
          <w:ilvl w:val="0"/>
          <w:numId w:val="2"/>
        </w:numPr>
        <w:rPr>
          <w:rStyle w:val="IntenseEmphasis"/>
        </w:rPr>
      </w:pPr>
      <w:r w:rsidRPr="00B67CAB">
        <w:rPr>
          <w:rStyle w:val="IntenseEmphasis"/>
        </w:rPr>
        <w:t>TRIM: Course Advisory Board minutes</w:t>
      </w:r>
    </w:p>
    <w:p w:rsidR="007377D5" w:rsidRPr="00B67CAB" w:rsidRDefault="007377D5" w:rsidP="007377D5">
      <w:pPr>
        <w:pStyle w:val="ListParagraph"/>
        <w:numPr>
          <w:ilvl w:val="0"/>
          <w:numId w:val="2"/>
        </w:numPr>
        <w:rPr>
          <w:rStyle w:val="IntenseEmphasis"/>
        </w:rPr>
      </w:pPr>
      <w:r w:rsidRPr="00B67CAB">
        <w:rPr>
          <w:rStyle w:val="IntenseEmphasis"/>
        </w:rPr>
        <w:t>TRIM: Course amendment forms to APC</w:t>
      </w:r>
    </w:p>
    <w:p w:rsidR="007377D5" w:rsidRDefault="007377D5" w:rsidP="007377D5">
      <w:pPr>
        <w:pStyle w:val="ListParagraph"/>
        <w:numPr>
          <w:ilvl w:val="0"/>
          <w:numId w:val="2"/>
        </w:numPr>
        <w:rPr>
          <w:rStyle w:val="IntenseEmphasis"/>
        </w:rPr>
      </w:pPr>
      <w:r w:rsidRPr="00B67CAB">
        <w:rPr>
          <w:rStyle w:val="IntenseEmphasis"/>
        </w:rPr>
        <w:t>TRIM: Latest Course Mapping document</w:t>
      </w:r>
    </w:p>
    <w:p w:rsidR="007E3305" w:rsidRDefault="007E3305" w:rsidP="007E3305">
      <w:pPr>
        <w:pStyle w:val="ListParagraph"/>
        <w:numPr>
          <w:ilvl w:val="0"/>
          <w:numId w:val="2"/>
        </w:numPr>
        <w:rPr>
          <w:rStyle w:val="IntenseEmphasis"/>
        </w:rPr>
      </w:pPr>
      <w:r>
        <w:rPr>
          <w:rStyle w:val="IntenseEmphasis"/>
        </w:rPr>
        <w:t xml:space="preserve">TEQSA Guidance Note: </w:t>
      </w:r>
      <w:hyperlink r:id="rId11" w:history="1">
        <w:r w:rsidRPr="00062ED0">
          <w:rPr>
            <w:rStyle w:val="Hyperlink"/>
            <w:sz w:val="20"/>
          </w:rPr>
          <w:t>Course Design (including Learning Outcomes and Assessment)</w:t>
        </w:r>
      </w:hyperlink>
      <w:r>
        <w:rPr>
          <w:rStyle w:val="IntenseEmphasis"/>
        </w:rPr>
        <w:t xml:space="preserve"> </w:t>
      </w:r>
    </w:p>
    <w:p w:rsidR="007377D5" w:rsidRPr="009567A4" w:rsidRDefault="007377D5" w:rsidP="009567A4">
      <w:pPr>
        <w:pStyle w:val="Heading3"/>
        <w:rPr>
          <w:rStyle w:val="IntenseEmphasis"/>
          <w:i/>
          <w:iCs w:val="0"/>
          <w:color w:val="auto"/>
          <w:sz w:val="22"/>
        </w:rPr>
      </w:pPr>
      <w:r w:rsidRPr="009567A4">
        <w:rPr>
          <w:rStyle w:val="IntenseEmphasis"/>
          <w:i/>
          <w:iCs w:val="0"/>
          <w:color w:val="auto"/>
          <w:sz w:val="22"/>
        </w:rPr>
        <w:t>Overview of course structure and course rules.</w:t>
      </w:r>
    </w:p>
    <w:p w:rsidR="002457B3" w:rsidRDefault="002457B3" w:rsidP="007377D5">
      <w:pPr>
        <w:rPr>
          <w:rStyle w:val="IntenseEmphasis"/>
        </w:rPr>
      </w:pPr>
      <w:r>
        <w:rPr>
          <w:rStyle w:val="IntenseEmphasis"/>
        </w:rPr>
        <w:t xml:space="preserve">You may wish to outline for the review panel the logic behind the structure of the course, which units have been chosen as core and elective, </w:t>
      </w:r>
      <w:r w:rsidR="00115EAD">
        <w:rPr>
          <w:rStyle w:val="IntenseEmphasis"/>
        </w:rPr>
        <w:t>introductory and advance</w:t>
      </w:r>
      <w:r w:rsidR="00E27B63">
        <w:rPr>
          <w:rStyle w:val="IntenseEmphasis"/>
        </w:rPr>
        <w:t>d</w:t>
      </w:r>
      <w:r w:rsidR="00115EAD">
        <w:rPr>
          <w:rStyle w:val="IntenseEmphasis"/>
        </w:rPr>
        <w:t xml:space="preserve">, </w:t>
      </w:r>
      <w:r>
        <w:rPr>
          <w:rStyle w:val="IntenseEmphasis"/>
        </w:rPr>
        <w:t>how the program</w:t>
      </w:r>
      <w:r w:rsidR="00115EAD">
        <w:rPr>
          <w:rStyle w:val="IntenseEmphasis"/>
        </w:rPr>
        <w:t xml:space="preserve"> of study enables students to commence, progress, and complete if they are studying full-time or</w:t>
      </w:r>
      <w:r>
        <w:rPr>
          <w:rStyle w:val="IntenseEmphasis"/>
        </w:rPr>
        <w:t xml:space="preserve"> part-time, on</w:t>
      </w:r>
      <w:r w:rsidR="00E27B63">
        <w:rPr>
          <w:rStyle w:val="IntenseEmphasis"/>
        </w:rPr>
        <w:t>-campus or online</w:t>
      </w:r>
      <w:r>
        <w:rPr>
          <w:rStyle w:val="IntenseEmphasis"/>
        </w:rPr>
        <w:t xml:space="preserve"> and how the Trimester system is used to enable commencement,</w:t>
      </w:r>
      <w:r w:rsidR="00F27125">
        <w:rPr>
          <w:rStyle w:val="IntenseEmphasis"/>
        </w:rPr>
        <w:t xml:space="preserve"> progression and completion for example.</w:t>
      </w:r>
    </w:p>
    <w:p w:rsidR="002457B3" w:rsidRDefault="002457B3" w:rsidP="007377D5">
      <w:pPr>
        <w:rPr>
          <w:rStyle w:val="IntenseEmphasis"/>
        </w:rPr>
      </w:pPr>
    </w:p>
    <w:p w:rsidR="00325A51" w:rsidRDefault="007377D5" w:rsidP="007377D5">
      <w:pPr>
        <w:rPr>
          <w:rStyle w:val="IntenseEmphasis"/>
        </w:rPr>
      </w:pPr>
      <w:r w:rsidRPr="00B67CAB">
        <w:rPr>
          <w:rStyle w:val="IntenseEmphasis"/>
        </w:rPr>
        <w:t>You might consider here also how th</w:t>
      </w:r>
      <w:r>
        <w:rPr>
          <w:rStyle w:val="IntenseEmphasis"/>
        </w:rPr>
        <w:t>e structure and rules compare with similar courses a</w:t>
      </w:r>
      <w:r w:rsidRPr="00B67CAB">
        <w:rPr>
          <w:rStyle w:val="IntenseEmphasis"/>
        </w:rPr>
        <w:t xml:space="preserve">t other institutions. </w:t>
      </w:r>
      <w:r w:rsidR="00C45E93">
        <w:rPr>
          <w:rStyle w:val="IntenseEmphasis"/>
        </w:rPr>
        <w:t>Please also include detail whe</w:t>
      </w:r>
      <w:r w:rsidR="00C211E4">
        <w:rPr>
          <w:rStyle w:val="IntenseEmphasis"/>
        </w:rPr>
        <w:t>re relevant of majors/specialis</w:t>
      </w:r>
      <w:r w:rsidR="00C45E93">
        <w:rPr>
          <w:rStyle w:val="IntenseEmphasis"/>
        </w:rPr>
        <w:t xml:space="preserve">ations and/or combined courses. </w:t>
      </w:r>
    </w:p>
    <w:p w:rsidR="00D809C8" w:rsidRDefault="00D809C8" w:rsidP="007377D5">
      <w:pPr>
        <w:rPr>
          <w:rStyle w:val="IntenseEmphasis"/>
        </w:rPr>
      </w:pPr>
    </w:p>
    <w:p w:rsidR="00D809C8" w:rsidRDefault="00D809C8" w:rsidP="007377D5">
      <w:pPr>
        <w:rPr>
          <w:rStyle w:val="IntenseEmphasis"/>
        </w:rPr>
      </w:pPr>
      <w:r>
        <w:rPr>
          <w:rStyle w:val="IntenseEmphasis"/>
        </w:rPr>
        <w:t>You might also flag here any changes that are envisaged for the course structure, what the drivers are for the changes and what implications this might have for partner</w:t>
      </w:r>
      <w:r w:rsidRPr="008F593C">
        <w:rPr>
          <w:rStyle w:val="IntenseEmphasis"/>
        </w:rPr>
        <w:t xml:space="preserve">ship arrangements, offering to international </w:t>
      </w:r>
      <w:r w:rsidR="00E161F9" w:rsidRPr="008F593C">
        <w:rPr>
          <w:rStyle w:val="IntenseEmphasis"/>
        </w:rPr>
        <w:t>students</w:t>
      </w:r>
      <w:r w:rsidR="008F593C" w:rsidRPr="008F593C">
        <w:rPr>
          <w:rStyle w:val="IntenseEmphasis"/>
        </w:rPr>
        <w:t xml:space="preserve"> etc</w:t>
      </w:r>
      <w:r w:rsidR="00DC0722">
        <w:rPr>
          <w:rStyle w:val="IntenseEmphasis"/>
        </w:rPr>
        <w:t>.</w:t>
      </w:r>
    </w:p>
    <w:p w:rsidR="002457B3" w:rsidRDefault="002457B3" w:rsidP="007377D5">
      <w:pPr>
        <w:rPr>
          <w:rStyle w:val="IntenseEmphasis"/>
        </w:rPr>
      </w:pPr>
    </w:p>
    <w:p w:rsidR="006E00D0" w:rsidRDefault="006E00D0" w:rsidP="007377D5">
      <w:pPr>
        <w:rPr>
          <w:rStyle w:val="IntenseEmphasis"/>
        </w:rPr>
      </w:pPr>
      <w:r>
        <w:rPr>
          <w:rStyle w:val="IntenseEmphasis"/>
        </w:rPr>
        <w:t>You may also wish to describe the relationship between courses where you might expect students to transition from Bachelors, to Honours, to Masters, to PhD (where appropriate) for example or other nested arrangements. Perhaps also the mechanisms in place to facilitate this transition</w:t>
      </w:r>
      <w:r w:rsidR="00DC0722">
        <w:rPr>
          <w:rStyle w:val="IntenseEmphasis"/>
        </w:rPr>
        <w:t>.</w:t>
      </w:r>
      <w:r>
        <w:rPr>
          <w:rStyle w:val="IntenseEmphasis"/>
        </w:rPr>
        <w:t xml:space="preserve"> </w:t>
      </w:r>
    </w:p>
    <w:p w:rsidR="00062ED0" w:rsidRDefault="00062ED0">
      <w:pPr>
        <w:spacing w:after="160" w:line="259" w:lineRule="auto"/>
        <w:rPr>
          <w:rStyle w:val="IntenseEmphasis"/>
          <w:rFonts w:eastAsiaTheme="majorEastAsia" w:cstheme="majorBidi"/>
          <w:bCs/>
          <w:iCs w:val="0"/>
          <w:color w:val="auto"/>
          <w:sz w:val="22"/>
        </w:rPr>
      </w:pPr>
      <w:r>
        <w:rPr>
          <w:rStyle w:val="IntenseEmphasis"/>
          <w:i w:val="0"/>
          <w:iCs w:val="0"/>
          <w:color w:val="auto"/>
          <w:sz w:val="22"/>
        </w:rPr>
        <w:br w:type="page"/>
      </w:r>
    </w:p>
    <w:p w:rsidR="007377D5" w:rsidRDefault="007377D5" w:rsidP="009567A4">
      <w:pPr>
        <w:pStyle w:val="Heading3"/>
        <w:rPr>
          <w:rStyle w:val="IntenseEmphasis"/>
          <w:i/>
          <w:iCs w:val="0"/>
          <w:color w:val="auto"/>
          <w:sz w:val="22"/>
        </w:rPr>
      </w:pPr>
      <w:r w:rsidRPr="009567A4">
        <w:rPr>
          <w:rStyle w:val="IntenseEmphasis"/>
          <w:i/>
          <w:iCs w:val="0"/>
          <w:color w:val="auto"/>
          <w:sz w:val="22"/>
        </w:rPr>
        <w:lastRenderedPageBreak/>
        <w:t>Overview of course mapping</w:t>
      </w:r>
      <w:r w:rsidR="00642B43">
        <w:rPr>
          <w:rStyle w:val="IntenseEmphasis"/>
          <w:i/>
          <w:iCs w:val="0"/>
          <w:color w:val="auto"/>
          <w:sz w:val="22"/>
        </w:rPr>
        <w:t xml:space="preserve"> and achievement of learning outcomes</w:t>
      </w:r>
      <w:r w:rsidRPr="009567A4">
        <w:rPr>
          <w:rStyle w:val="IntenseEmphasis"/>
          <w:i/>
          <w:iCs w:val="0"/>
          <w:color w:val="auto"/>
          <w:sz w:val="22"/>
        </w:rPr>
        <w:t xml:space="preserve"> </w:t>
      </w:r>
    </w:p>
    <w:p w:rsidR="0068644F" w:rsidRDefault="0068644F" w:rsidP="009567A4">
      <w:pPr>
        <w:rPr>
          <w:rStyle w:val="IntenseEmphasis"/>
        </w:rPr>
      </w:pPr>
      <w:r>
        <w:rPr>
          <w:rStyle w:val="IntenseEmphasis"/>
        </w:rPr>
        <w:t>The following might be described:</w:t>
      </w:r>
    </w:p>
    <w:p w:rsidR="00070894" w:rsidRDefault="0068644F" w:rsidP="009567A4">
      <w:pPr>
        <w:pStyle w:val="ListParagraph"/>
        <w:numPr>
          <w:ilvl w:val="0"/>
          <w:numId w:val="46"/>
        </w:numPr>
        <w:rPr>
          <w:rStyle w:val="IntenseEmphasis"/>
        </w:rPr>
      </w:pPr>
      <w:r>
        <w:rPr>
          <w:rStyle w:val="IntenseEmphasis"/>
        </w:rPr>
        <w:t>H</w:t>
      </w:r>
      <w:r w:rsidR="009567A4" w:rsidRPr="009567A4">
        <w:rPr>
          <w:rStyle w:val="IntenseEmphasis"/>
        </w:rPr>
        <w:t>ow the learning objectives, learning outcomes and assessment are aligned to achievement of the graduate attributes.</w:t>
      </w:r>
      <w:r w:rsidR="00070894">
        <w:rPr>
          <w:rStyle w:val="IntenseEmphasis"/>
        </w:rPr>
        <w:t xml:space="preserve"> </w:t>
      </w:r>
    </w:p>
    <w:p w:rsidR="005576D8" w:rsidRDefault="00070894" w:rsidP="009567A4">
      <w:pPr>
        <w:pStyle w:val="ListParagraph"/>
        <w:numPr>
          <w:ilvl w:val="0"/>
          <w:numId w:val="46"/>
        </w:numPr>
        <w:rPr>
          <w:rStyle w:val="IntenseEmphasis"/>
        </w:rPr>
      </w:pPr>
      <w:r w:rsidRPr="0068644F">
        <w:rPr>
          <w:rStyle w:val="IntenseEmphasis"/>
        </w:rPr>
        <w:t>How the overall delivery of units within the course of study enables the achievement of the course learning outcomes and graduate attributes.</w:t>
      </w:r>
    </w:p>
    <w:p w:rsidR="00D90EA9" w:rsidRPr="00D90EA9" w:rsidRDefault="00D90EA9" w:rsidP="0068644F">
      <w:pPr>
        <w:pStyle w:val="ListParagraph"/>
        <w:numPr>
          <w:ilvl w:val="0"/>
          <w:numId w:val="46"/>
        </w:numPr>
        <w:rPr>
          <w:rStyle w:val="IntenseEmphasis"/>
        </w:rPr>
      </w:pPr>
      <w:r w:rsidRPr="0068644F">
        <w:rPr>
          <w:rStyle w:val="IntenseEmphasis"/>
        </w:rPr>
        <w:t>Internationalisation and Indigenisation have been highlighted as Strategic Priorities for the University.   You might describe here how the course currently contributes, or plans to contribute to these priorities in terms of culture, graduate attributes, curriculum etc.</w:t>
      </w:r>
    </w:p>
    <w:p w:rsidR="00D90EA9" w:rsidRPr="009567A4" w:rsidRDefault="00D90EA9" w:rsidP="009567A4">
      <w:pPr>
        <w:rPr>
          <w:rStyle w:val="IntenseEmphasis"/>
        </w:rPr>
      </w:pPr>
    </w:p>
    <w:p w:rsidR="007377D5" w:rsidRPr="009567A4" w:rsidRDefault="00E27B63" w:rsidP="009567A4">
      <w:pPr>
        <w:pStyle w:val="Heading3"/>
        <w:rPr>
          <w:rStyle w:val="IntenseEmphasis"/>
          <w:i/>
          <w:iCs w:val="0"/>
          <w:color w:val="auto"/>
          <w:sz w:val="22"/>
        </w:rPr>
      </w:pPr>
      <w:r>
        <w:rPr>
          <w:rStyle w:val="IntenseEmphasis"/>
          <w:i/>
          <w:iCs w:val="0"/>
          <w:color w:val="auto"/>
          <w:sz w:val="22"/>
        </w:rPr>
        <w:t>R</w:t>
      </w:r>
      <w:r w:rsidR="007377D5" w:rsidRPr="009567A4">
        <w:rPr>
          <w:rStyle w:val="IntenseEmphasis"/>
          <w:i/>
          <w:iCs w:val="0"/>
          <w:color w:val="auto"/>
          <w:sz w:val="22"/>
        </w:rPr>
        <w:t>ationale for course amendments since last review</w:t>
      </w:r>
    </w:p>
    <w:p w:rsidR="007377D5" w:rsidRDefault="00E27B63" w:rsidP="009567A4">
      <w:pPr>
        <w:pStyle w:val="Heading3"/>
        <w:rPr>
          <w:rStyle w:val="IntenseEmphasis"/>
          <w:i/>
          <w:iCs w:val="0"/>
          <w:color w:val="auto"/>
          <w:sz w:val="22"/>
        </w:rPr>
      </w:pPr>
      <w:r>
        <w:rPr>
          <w:rStyle w:val="IntenseEmphasis"/>
          <w:i/>
          <w:iCs w:val="0"/>
          <w:color w:val="auto"/>
          <w:sz w:val="22"/>
        </w:rPr>
        <w:t>Impact of</w:t>
      </w:r>
      <w:r w:rsidR="007377D5" w:rsidRPr="009567A4">
        <w:rPr>
          <w:rStyle w:val="IntenseEmphasis"/>
          <w:i/>
          <w:iCs w:val="0"/>
          <w:color w:val="auto"/>
          <w:sz w:val="22"/>
        </w:rPr>
        <w:t xml:space="preserve"> current research and scholarship </w:t>
      </w:r>
      <w:r>
        <w:rPr>
          <w:rStyle w:val="IntenseEmphasis"/>
          <w:i/>
          <w:iCs w:val="0"/>
          <w:color w:val="auto"/>
          <w:sz w:val="22"/>
        </w:rPr>
        <w:t xml:space="preserve">on course content </w:t>
      </w:r>
      <w:r w:rsidR="007377D5" w:rsidRPr="009567A4">
        <w:rPr>
          <w:rStyle w:val="IntenseEmphasis"/>
          <w:i/>
          <w:iCs w:val="0"/>
          <w:color w:val="auto"/>
          <w:sz w:val="22"/>
        </w:rPr>
        <w:t xml:space="preserve">and </w:t>
      </w:r>
      <w:r>
        <w:rPr>
          <w:rStyle w:val="IntenseEmphasis"/>
          <w:i/>
          <w:iCs w:val="0"/>
          <w:color w:val="auto"/>
          <w:sz w:val="22"/>
        </w:rPr>
        <w:t xml:space="preserve">course relevance </w:t>
      </w:r>
      <w:r w:rsidR="007377D5" w:rsidRPr="009567A4">
        <w:rPr>
          <w:rStyle w:val="IntenseEmphasis"/>
          <w:i/>
          <w:iCs w:val="0"/>
          <w:color w:val="auto"/>
          <w:sz w:val="22"/>
        </w:rPr>
        <w:t>to students’ needs</w:t>
      </w:r>
    </w:p>
    <w:p w:rsidR="00662FC6" w:rsidRPr="00662FC6" w:rsidRDefault="00662FC6" w:rsidP="00662FC6">
      <w:pPr>
        <w:rPr>
          <w:i/>
          <w:iCs/>
          <w:color w:val="5B9BD5" w:themeColor="accent1"/>
          <w:sz w:val="20"/>
        </w:rPr>
      </w:pPr>
      <w:r>
        <w:rPr>
          <w:rStyle w:val="IntenseEmphasis"/>
        </w:rPr>
        <w:t>Are there developments in the field that may need to be accommodated in the structure of the course?  Y</w:t>
      </w:r>
      <w:r w:rsidRPr="00F27125">
        <w:rPr>
          <w:rStyle w:val="IntenseEmphasis"/>
        </w:rPr>
        <w:t>o</w:t>
      </w:r>
      <w:r>
        <w:rPr>
          <w:rStyle w:val="IntenseEmphasis"/>
        </w:rPr>
        <w:t>u might reference here S</w:t>
      </w:r>
      <w:r w:rsidRPr="00F27125">
        <w:rPr>
          <w:rStyle w:val="IntenseEmphasis"/>
        </w:rPr>
        <w:t>ection 2.1 Student Demographics</w:t>
      </w:r>
      <w:r>
        <w:rPr>
          <w:rStyle w:val="IntenseEmphasis"/>
        </w:rPr>
        <w:t>.</w:t>
      </w:r>
    </w:p>
    <w:p w:rsidR="0082421D" w:rsidRPr="0082421D" w:rsidRDefault="0082421D" w:rsidP="0082421D">
      <w:pPr>
        <w:pStyle w:val="Heading3"/>
      </w:pPr>
      <w:r w:rsidRPr="00862586">
        <w:rPr>
          <w:rStyle w:val="IntenseEmphasis"/>
          <w:i/>
          <w:iCs w:val="0"/>
          <w:color w:val="auto"/>
          <w:sz w:val="22"/>
        </w:rPr>
        <w:t>Requirements for international students (if relevant)</w:t>
      </w:r>
    </w:p>
    <w:p w:rsidR="0027146B" w:rsidRPr="0082421D" w:rsidRDefault="0082421D" w:rsidP="0027146B">
      <w:pPr>
        <w:rPr>
          <w:rStyle w:val="IntenseEmphasis"/>
        </w:rPr>
      </w:pPr>
      <w:r>
        <w:rPr>
          <w:rStyle w:val="IntenseEmphasis"/>
        </w:rPr>
        <w:t xml:space="preserve">If </w:t>
      </w:r>
      <w:r w:rsidRPr="0082421D">
        <w:rPr>
          <w:rStyle w:val="IntenseEmphasis"/>
        </w:rPr>
        <w:t>the course</w:t>
      </w:r>
      <w:r>
        <w:rPr>
          <w:rStyle w:val="IntenseEmphasis"/>
        </w:rPr>
        <w:t xml:space="preserve"> is specifically targeting on c</w:t>
      </w:r>
      <w:r w:rsidRPr="0082421D">
        <w:rPr>
          <w:rStyle w:val="IntenseEmphasis"/>
        </w:rPr>
        <w:t>ampus international students what arrangements are in place to</w:t>
      </w:r>
      <w:r>
        <w:rPr>
          <w:rStyle w:val="IntenseEmphasis"/>
        </w:rPr>
        <w:t xml:space="preserve"> </w:t>
      </w:r>
      <w:r w:rsidRPr="0082421D">
        <w:rPr>
          <w:rStyle w:val="IntenseEmphasis"/>
        </w:rPr>
        <w:t>ensure compliance with ESOS and National Code?</w:t>
      </w:r>
    </w:p>
    <w:p w:rsidR="00F27125" w:rsidRPr="00F27125" w:rsidRDefault="00F27125" w:rsidP="00F27125"/>
    <w:p w:rsidR="003B0378" w:rsidRDefault="007377D5" w:rsidP="007377D5">
      <w:pPr>
        <w:pStyle w:val="Heading2"/>
      </w:pPr>
      <w:r w:rsidRPr="008231F2">
        <w:t xml:space="preserve">Admission </w:t>
      </w:r>
    </w:p>
    <w:p w:rsidR="007377D5" w:rsidRPr="008231F2" w:rsidRDefault="003B0378" w:rsidP="003B0378">
      <w:pPr>
        <w:pStyle w:val="Heading3"/>
      </w:pPr>
      <w:r>
        <w:t xml:space="preserve">Admission </w:t>
      </w:r>
      <w:r w:rsidR="007377D5" w:rsidRPr="008231F2">
        <w:t>Requirements</w:t>
      </w:r>
    </w:p>
    <w:p w:rsidR="007377D5" w:rsidRDefault="007377D5" w:rsidP="007377D5">
      <w:pPr>
        <w:rPr>
          <w:rStyle w:val="IntenseEmphasis"/>
        </w:rPr>
      </w:pPr>
      <w:r w:rsidRPr="008231F2">
        <w:rPr>
          <w:rStyle w:val="IntenseEmphasis"/>
        </w:rPr>
        <w:t>Comment on the course in terms of its compliance with the relevant Admission Policy, Advanced Standing Policy and English Language entry requirements.</w:t>
      </w:r>
      <w:r>
        <w:rPr>
          <w:rStyle w:val="IntenseEmphasis"/>
        </w:rPr>
        <w:t xml:space="preserve"> </w:t>
      </w:r>
    </w:p>
    <w:p w:rsidR="007377D5" w:rsidRDefault="007377D5" w:rsidP="007377D5">
      <w:pPr>
        <w:rPr>
          <w:rStyle w:val="IntenseEmphasis"/>
        </w:rPr>
      </w:pPr>
    </w:p>
    <w:p w:rsidR="007377D5" w:rsidRDefault="007377D5" w:rsidP="007377D5">
      <w:pPr>
        <w:rPr>
          <w:rStyle w:val="IntenseEmphasis"/>
        </w:rPr>
      </w:pPr>
      <w:r>
        <w:rPr>
          <w:rStyle w:val="IntenseEmphasis"/>
        </w:rPr>
        <w:t xml:space="preserve">It will be important to reflect here upon the engagement and success of students by the various bases of admission, ie are students entering via a particular admission pathway performing better or worse than their peers. </w:t>
      </w:r>
    </w:p>
    <w:p w:rsidR="007377D5" w:rsidRDefault="007377D5" w:rsidP="007377D5">
      <w:pPr>
        <w:rPr>
          <w:rStyle w:val="IntenseEmphasis"/>
        </w:rPr>
      </w:pPr>
    </w:p>
    <w:p w:rsidR="007377D5" w:rsidRPr="00B67CAB" w:rsidRDefault="007377D5" w:rsidP="007377D5">
      <w:pPr>
        <w:rPr>
          <w:rStyle w:val="IntenseEmphasis"/>
        </w:rPr>
      </w:pPr>
      <w:r w:rsidRPr="00B67CAB">
        <w:rPr>
          <w:rStyle w:val="IntenseEmphasis"/>
        </w:rPr>
        <w:t xml:space="preserve">You might </w:t>
      </w:r>
      <w:r>
        <w:rPr>
          <w:rStyle w:val="IntenseEmphasis"/>
        </w:rPr>
        <w:t xml:space="preserve">also benchmark the admission requirements with those of similar courses at UNE or other institutions and consider whether the requirements are set at an appropriate standard to enable students to enter and to succeed. </w:t>
      </w:r>
      <w:r w:rsidRPr="00B67CAB">
        <w:rPr>
          <w:rStyle w:val="IntenseEmphasis"/>
        </w:rPr>
        <w:t xml:space="preserve"> </w:t>
      </w:r>
    </w:p>
    <w:p w:rsidR="007377D5" w:rsidRDefault="007377D5" w:rsidP="007377D5">
      <w:pPr>
        <w:rPr>
          <w:rStyle w:val="IntenseEmphasis"/>
        </w:rPr>
      </w:pPr>
    </w:p>
    <w:p w:rsidR="007377D5" w:rsidRDefault="007377D5" w:rsidP="007377D5">
      <w:pPr>
        <w:rPr>
          <w:rStyle w:val="IntenseEmphasis"/>
        </w:rPr>
      </w:pPr>
      <w:r>
        <w:rPr>
          <w:rStyle w:val="IntenseEmphasis"/>
        </w:rPr>
        <w:t xml:space="preserve">Refer: </w:t>
      </w:r>
    </w:p>
    <w:p w:rsidR="00062ED0" w:rsidRDefault="002915CA" w:rsidP="007377D5">
      <w:pPr>
        <w:pStyle w:val="ListParagraph"/>
        <w:numPr>
          <w:ilvl w:val="0"/>
          <w:numId w:val="2"/>
        </w:numPr>
        <w:rPr>
          <w:rStyle w:val="IntenseEmphasis"/>
        </w:rPr>
      </w:pPr>
      <w:hyperlink r:id="rId12" w:history="1">
        <w:r w:rsidR="007377D5" w:rsidRPr="00062ED0">
          <w:rPr>
            <w:rStyle w:val="Hyperlink"/>
            <w:sz w:val="20"/>
          </w:rPr>
          <w:t>UNE Course and Unit Catalogue</w:t>
        </w:r>
      </w:hyperlink>
      <w:r w:rsidR="007377D5" w:rsidRPr="00B20ACA">
        <w:rPr>
          <w:rStyle w:val="IntenseEmphasis"/>
        </w:rPr>
        <w:t xml:space="preserve"> </w:t>
      </w:r>
    </w:p>
    <w:p w:rsidR="00062ED0" w:rsidRDefault="00062ED0" w:rsidP="00062ED0">
      <w:pPr>
        <w:pStyle w:val="ListParagraph"/>
        <w:ind w:left="360"/>
        <w:rPr>
          <w:rStyle w:val="IntenseEmphasis"/>
        </w:rPr>
      </w:pPr>
    </w:p>
    <w:p w:rsidR="008B5E38" w:rsidRDefault="002915CA" w:rsidP="008B5E38">
      <w:pPr>
        <w:pStyle w:val="ListParagraph"/>
        <w:numPr>
          <w:ilvl w:val="0"/>
          <w:numId w:val="2"/>
        </w:numPr>
        <w:rPr>
          <w:rStyle w:val="IntenseEmphasis"/>
        </w:rPr>
      </w:pPr>
      <w:hyperlink r:id="rId13" w:history="1">
        <w:r w:rsidR="00062ED0" w:rsidRPr="00062ED0">
          <w:rPr>
            <w:rStyle w:val="Hyperlink"/>
            <w:sz w:val="20"/>
          </w:rPr>
          <w:t xml:space="preserve">UNE </w:t>
        </w:r>
        <w:r w:rsidR="007377D5" w:rsidRPr="00062ED0">
          <w:rPr>
            <w:rStyle w:val="Hyperlink"/>
            <w:sz w:val="20"/>
          </w:rPr>
          <w:t xml:space="preserve">Policy </w:t>
        </w:r>
        <w:r w:rsidR="00062ED0" w:rsidRPr="00062ED0">
          <w:rPr>
            <w:rStyle w:val="Hyperlink"/>
            <w:sz w:val="20"/>
          </w:rPr>
          <w:t>Register</w:t>
        </w:r>
      </w:hyperlink>
    </w:p>
    <w:p w:rsidR="00062ED0" w:rsidRDefault="00062ED0" w:rsidP="00062ED0">
      <w:pPr>
        <w:pStyle w:val="ListParagraph"/>
        <w:ind w:left="360"/>
        <w:rPr>
          <w:rStyle w:val="IntenseEmphasis"/>
        </w:rPr>
      </w:pPr>
    </w:p>
    <w:p w:rsidR="004D7857" w:rsidRDefault="004D7857" w:rsidP="008B5E38">
      <w:pPr>
        <w:pStyle w:val="Heading3"/>
        <w:rPr>
          <w:rStyle w:val="IntenseEmphasis"/>
          <w:i/>
          <w:iCs w:val="0"/>
          <w:color w:val="auto"/>
          <w:sz w:val="22"/>
        </w:rPr>
      </w:pPr>
      <w:r>
        <w:rPr>
          <w:rStyle w:val="IntenseEmphasis"/>
          <w:i/>
          <w:iCs w:val="0"/>
          <w:color w:val="auto"/>
          <w:sz w:val="22"/>
        </w:rPr>
        <w:t>Admission Pathways</w:t>
      </w:r>
    </w:p>
    <w:p w:rsidR="00A96467" w:rsidRPr="00A96467" w:rsidRDefault="00A96467" w:rsidP="00A96467">
      <w:r w:rsidRPr="00A96467">
        <w:rPr>
          <w:rStyle w:val="IntenseEmphasis"/>
        </w:rPr>
        <w:t>Describe the admission pa</w:t>
      </w:r>
      <w:r>
        <w:rPr>
          <w:rStyle w:val="IntenseEmphasis"/>
        </w:rPr>
        <w:t>thways into the course and the</w:t>
      </w:r>
      <w:r w:rsidRPr="00A96467">
        <w:rPr>
          <w:rStyle w:val="IntenseEmphasis"/>
        </w:rPr>
        <w:t xml:space="preserve"> rationale</w:t>
      </w:r>
      <w:r>
        <w:rPr>
          <w:rStyle w:val="IntenseEmphasis"/>
        </w:rPr>
        <w:t>.</w:t>
      </w:r>
    </w:p>
    <w:p w:rsidR="008B5E38" w:rsidRDefault="008B5E38" w:rsidP="008B5E38">
      <w:pPr>
        <w:pStyle w:val="Heading3"/>
        <w:rPr>
          <w:rStyle w:val="IntenseEmphasis"/>
          <w:i/>
          <w:iCs w:val="0"/>
          <w:color w:val="auto"/>
          <w:sz w:val="22"/>
        </w:rPr>
      </w:pPr>
      <w:r w:rsidRPr="008B5E38">
        <w:rPr>
          <w:rStyle w:val="IntenseEmphasis"/>
          <w:i/>
          <w:iCs w:val="0"/>
          <w:color w:val="auto"/>
          <w:sz w:val="22"/>
        </w:rPr>
        <w:t>Admission Periods</w:t>
      </w:r>
    </w:p>
    <w:p w:rsidR="008B5E38" w:rsidRDefault="008B5E38" w:rsidP="008B5E38">
      <w:pPr>
        <w:rPr>
          <w:rStyle w:val="IntenseEmphasis"/>
        </w:rPr>
      </w:pPr>
      <w:r>
        <w:rPr>
          <w:rStyle w:val="IntenseEmphasis"/>
        </w:rPr>
        <w:t xml:space="preserve">It might be worth considering whether the course could be structured to accommodate students commencing in more teaching periods.  Is the course structured to enable commencement and progression in each of the Trimesters (where appropriate and relevant to do so?). </w:t>
      </w:r>
    </w:p>
    <w:p w:rsidR="008B5E38" w:rsidRDefault="008B5E38" w:rsidP="008B5E38">
      <w:pPr>
        <w:rPr>
          <w:rStyle w:val="IntenseEmphasis"/>
        </w:rPr>
      </w:pPr>
    </w:p>
    <w:p w:rsidR="008B5E38" w:rsidRDefault="008B5E38" w:rsidP="008B5E38">
      <w:pPr>
        <w:rPr>
          <w:rStyle w:val="IntenseEmphasis"/>
        </w:rPr>
      </w:pPr>
      <w:r w:rsidRPr="008B5E38">
        <w:rPr>
          <w:rStyle w:val="IntenseEmphasis"/>
        </w:rPr>
        <w:t>Refer:</w:t>
      </w:r>
    </w:p>
    <w:p w:rsidR="00062ED0" w:rsidRPr="00062ED0" w:rsidRDefault="002915CA" w:rsidP="00062ED0">
      <w:pPr>
        <w:pStyle w:val="ListParagraph"/>
        <w:numPr>
          <w:ilvl w:val="0"/>
          <w:numId w:val="34"/>
        </w:numPr>
        <w:rPr>
          <w:rStyle w:val="IntenseEmphasis"/>
        </w:rPr>
      </w:pPr>
      <w:hyperlink r:id="rId14" w:history="1">
        <w:r w:rsidR="00062ED0" w:rsidRPr="00062ED0">
          <w:rPr>
            <w:rStyle w:val="Hyperlink"/>
            <w:sz w:val="20"/>
          </w:rPr>
          <w:t>UNE Course and Unit Catalogue</w:t>
        </w:r>
      </w:hyperlink>
      <w:r w:rsidR="00062ED0" w:rsidRPr="00062ED0">
        <w:rPr>
          <w:rStyle w:val="IntenseEmphasis"/>
        </w:rPr>
        <w:t xml:space="preserve"> </w:t>
      </w:r>
    </w:p>
    <w:p w:rsidR="008B5E38" w:rsidRDefault="008B5E38" w:rsidP="008B5E38">
      <w:pPr>
        <w:rPr>
          <w:rStyle w:val="IntenseEmphasis"/>
        </w:rPr>
      </w:pPr>
    </w:p>
    <w:p w:rsidR="00062ED0" w:rsidRDefault="00062ED0">
      <w:pPr>
        <w:spacing w:after="160" w:line="259" w:lineRule="auto"/>
        <w:rPr>
          <w:rFonts w:eastAsiaTheme="majorEastAsia" w:cstheme="majorBidi"/>
          <w:b/>
          <w:bCs/>
          <w:i/>
        </w:rPr>
      </w:pPr>
      <w:r>
        <w:br w:type="page"/>
      </w:r>
    </w:p>
    <w:p w:rsidR="007377D5" w:rsidRPr="0034391B" w:rsidRDefault="007377D5" w:rsidP="007377D5">
      <w:pPr>
        <w:pStyle w:val="Heading2"/>
      </w:pPr>
      <w:r>
        <w:lastRenderedPageBreak/>
        <w:t>Articulation Arrangements</w:t>
      </w:r>
    </w:p>
    <w:p w:rsidR="007377D5" w:rsidRDefault="007377D5" w:rsidP="007377D5">
      <w:pPr>
        <w:rPr>
          <w:rStyle w:val="IntenseEmphasis"/>
        </w:rPr>
      </w:pPr>
      <w:r>
        <w:rPr>
          <w:rStyle w:val="IntenseEmphasis"/>
        </w:rPr>
        <w:t>If relevant provide details of</w:t>
      </w:r>
      <w:r w:rsidRPr="002B3594">
        <w:t xml:space="preserve"> </w:t>
      </w:r>
      <w:r w:rsidR="00395A34">
        <w:rPr>
          <w:rStyle w:val="IntenseEmphasis"/>
        </w:rPr>
        <w:t>the</w:t>
      </w:r>
      <w:r w:rsidRPr="002B3594">
        <w:rPr>
          <w:rStyle w:val="IntenseEmphasis"/>
        </w:rPr>
        <w:t xml:space="preserve"> </w:t>
      </w:r>
      <w:r w:rsidR="00395A34">
        <w:rPr>
          <w:rStyle w:val="IntenseEmphasis"/>
        </w:rPr>
        <w:t>articulation arrangements in place</w:t>
      </w:r>
      <w:r w:rsidRPr="002B3594">
        <w:rPr>
          <w:rStyle w:val="IntenseEmphasis"/>
        </w:rPr>
        <w:t>, how they are monitored and reviewed, are any new arrangements planned for future</w:t>
      </w:r>
      <w:r>
        <w:rPr>
          <w:rStyle w:val="IntenseEmphasis"/>
        </w:rPr>
        <w:t>.</w:t>
      </w:r>
    </w:p>
    <w:p w:rsidR="007377D5" w:rsidRPr="009024D7" w:rsidRDefault="007377D5" w:rsidP="007377D5"/>
    <w:p w:rsidR="007377D5" w:rsidRDefault="002C2F80" w:rsidP="002C2F80">
      <w:pPr>
        <w:pStyle w:val="Heading2"/>
      </w:pPr>
      <w:r>
        <w:t>Teaching approaches / strategies employed across the course</w:t>
      </w:r>
    </w:p>
    <w:p w:rsidR="005B53AF" w:rsidRDefault="00395A34" w:rsidP="00395A34">
      <w:pPr>
        <w:rPr>
          <w:rStyle w:val="IntenseEmphasis"/>
        </w:rPr>
      </w:pPr>
      <w:r>
        <w:rPr>
          <w:rStyle w:val="IntenseEmphasis"/>
        </w:rPr>
        <w:t xml:space="preserve">The HESF requires that the assessment methods and grading of students’ achievement of learning outcomes for selected units of study within courses of study be reviewed. </w:t>
      </w:r>
    </w:p>
    <w:p w:rsidR="005B53AF" w:rsidRDefault="005B53AF" w:rsidP="00395A34">
      <w:pPr>
        <w:rPr>
          <w:rStyle w:val="IntenseEmphasis"/>
        </w:rPr>
      </w:pPr>
    </w:p>
    <w:p w:rsidR="00395A34" w:rsidRDefault="005B53AF" w:rsidP="00395A34">
      <w:pPr>
        <w:rPr>
          <w:rStyle w:val="IntenseEmphasis"/>
        </w:rPr>
      </w:pPr>
      <w:r>
        <w:rPr>
          <w:rStyle w:val="IntenseEmphasis"/>
        </w:rPr>
        <w:t>You may want to explore the variety of teaching approaches and strategies employed in the units (incl. core units) that comprise the course.</w:t>
      </w:r>
    </w:p>
    <w:p w:rsidR="005B53AF" w:rsidRDefault="005B53AF" w:rsidP="00395A34">
      <w:pPr>
        <w:rPr>
          <w:rStyle w:val="IntenseEmphasis"/>
        </w:rPr>
      </w:pPr>
    </w:p>
    <w:p w:rsidR="005B53AF" w:rsidRDefault="005B53AF" w:rsidP="00395A34">
      <w:pPr>
        <w:rPr>
          <w:rStyle w:val="IntenseEmphasis"/>
        </w:rPr>
      </w:pPr>
      <w:r>
        <w:rPr>
          <w:rStyle w:val="IntenseEmphasis"/>
        </w:rPr>
        <w:t>You may wish to consider the extent to which courses and units make use of appropriate flexible learning techniques, innovative teaching practices, adherence to the University’s standards for teaching and learning, delivery modes and methods and learning support.</w:t>
      </w:r>
    </w:p>
    <w:p w:rsidR="00662FC6" w:rsidRDefault="00662FC6" w:rsidP="00662FC6">
      <w:pPr>
        <w:rPr>
          <w:rStyle w:val="IntenseEmphasis"/>
        </w:rPr>
      </w:pPr>
    </w:p>
    <w:p w:rsidR="002C2F80" w:rsidRDefault="00662FC6" w:rsidP="00662FC6">
      <w:pPr>
        <w:rPr>
          <w:rStyle w:val="IntenseEmphasis"/>
        </w:rPr>
      </w:pPr>
      <w:r>
        <w:rPr>
          <w:rStyle w:val="IntenseEmphasis"/>
        </w:rPr>
        <w:t>You might also describe</w:t>
      </w:r>
      <w:r w:rsidR="00395A34">
        <w:rPr>
          <w:rStyle w:val="IntenseEmphasis"/>
        </w:rPr>
        <w:t xml:space="preserve"> any specific course level strategies used to create a course community</w:t>
      </w:r>
      <w:r>
        <w:rPr>
          <w:rStyle w:val="IntenseEmphasis"/>
        </w:rPr>
        <w:t xml:space="preserve"> for the students</w:t>
      </w:r>
      <w:r w:rsidR="00395A34">
        <w:rPr>
          <w:rStyle w:val="IntenseEmphasis"/>
        </w:rPr>
        <w:t xml:space="preserve"> e.g. course portal, society, community network.  </w:t>
      </w:r>
    </w:p>
    <w:p w:rsidR="003B0378" w:rsidRDefault="003B0378" w:rsidP="002C2F80">
      <w:pPr>
        <w:rPr>
          <w:rStyle w:val="IntenseEmphasis"/>
        </w:rPr>
      </w:pPr>
    </w:p>
    <w:p w:rsidR="002C2F80" w:rsidRDefault="001C117A" w:rsidP="002C2F80">
      <w:pPr>
        <w:pStyle w:val="Heading2"/>
      </w:pPr>
      <w:r>
        <w:t xml:space="preserve">Governance, </w:t>
      </w:r>
      <w:r w:rsidR="002C2F80">
        <w:t>Management</w:t>
      </w:r>
      <w:r w:rsidR="00F318F0">
        <w:t xml:space="preserve">, Staffing and </w:t>
      </w:r>
      <w:r>
        <w:t>Resources</w:t>
      </w:r>
    </w:p>
    <w:p w:rsidR="006371D8" w:rsidRPr="006371D8" w:rsidRDefault="006371D8" w:rsidP="006371D8">
      <w:pPr>
        <w:pStyle w:val="Heading3"/>
        <w:rPr>
          <w:iCs/>
        </w:rPr>
      </w:pPr>
      <w:r w:rsidRPr="006371D8">
        <w:rPr>
          <w:iCs/>
        </w:rPr>
        <w:t>Governance and Management</w:t>
      </w:r>
    </w:p>
    <w:p w:rsidR="00F318F0" w:rsidRDefault="005B53AF" w:rsidP="002C2F80">
      <w:pPr>
        <w:rPr>
          <w:rStyle w:val="IntenseEmphasis"/>
        </w:rPr>
      </w:pPr>
      <w:r>
        <w:rPr>
          <w:rStyle w:val="IntenseEmphasis"/>
        </w:rPr>
        <w:t>D</w:t>
      </w:r>
      <w:r w:rsidR="002C2F80" w:rsidRPr="002C2F80">
        <w:rPr>
          <w:rStyle w:val="IntenseEmphasis"/>
        </w:rPr>
        <w:t>escribe</w:t>
      </w:r>
      <w:r w:rsidR="00F318F0">
        <w:rPr>
          <w:rStyle w:val="IntenseEmphasis"/>
        </w:rPr>
        <w:t xml:space="preserve"> </w:t>
      </w:r>
      <w:r w:rsidR="002C2F80" w:rsidRPr="002C2F80">
        <w:rPr>
          <w:rStyle w:val="IntenseEmphasis"/>
        </w:rPr>
        <w:t>the governance and management arrangements that are in place</w:t>
      </w:r>
      <w:r w:rsidR="00662FC6">
        <w:rPr>
          <w:rStyle w:val="IntenseEmphasis"/>
        </w:rPr>
        <w:t xml:space="preserve"> within the School</w:t>
      </w:r>
      <w:r w:rsidR="002C2F80" w:rsidRPr="002C2F80">
        <w:rPr>
          <w:rStyle w:val="IntenseEmphasis"/>
        </w:rPr>
        <w:t xml:space="preserve"> to support the development, review and oversight of the course(s)</w:t>
      </w:r>
      <w:r w:rsidR="00662FC6">
        <w:rPr>
          <w:rStyle w:val="IntenseEmphasis"/>
        </w:rPr>
        <w:t>.</w:t>
      </w:r>
      <w:r w:rsidR="00F318F0">
        <w:rPr>
          <w:rStyle w:val="IntenseEmphasis"/>
        </w:rPr>
        <w:t xml:space="preserve"> This might include discussion of the role of the Teaching and Learning Committee and the Course Coordinator.  The interaction with </w:t>
      </w:r>
      <w:r w:rsidR="00062ED0">
        <w:rPr>
          <w:rStyle w:val="IntenseEmphasis"/>
        </w:rPr>
        <w:t>C</w:t>
      </w:r>
      <w:r w:rsidR="00B76E45">
        <w:rPr>
          <w:rStyle w:val="IntenseEmphasis"/>
        </w:rPr>
        <w:t xml:space="preserve">urriculum </w:t>
      </w:r>
      <w:r w:rsidR="00F318F0">
        <w:rPr>
          <w:rStyle w:val="IntenseEmphasis"/>
        </w:rPr>
        <w:t>C</w:t>
      </w:r>
      <w:r w:rsidR="00B76E45">
        <w:rPr>
          <w:rStyle w:val="IntenseEmphasis"/>
        </w:rPr>
        <w:t>ommittee</w:t>
      </w:r>
      <w:r w:rsidR="00F318F0">
        <w:rPr>
          <w:rStyle w:val="IntenseEmphasis"/>
        </w:rPr>
        <w:t xml:space="preserve"> need not necessarily be discussed here unless there are particular issues you wish to raise.</w:t>
      </w:r>
    </w:p>
    <w:p w:rsidR="006371D8" w:rsidRDefault="006371D8" w:rsidP="006371D8">
      <w:pPr>
        <w:pStyle w:val="Heading3"/>
      </w:pPr>
      <w:r>
        <w:t>Professional Accreditation</w:t>
      </w:r>
    </w:p>
    <w:p w:rsidR="00640CDA" w:rsidRDefault="006371D8" w:rsidP="002C2F80">
      <w:pPr>
        <w:rPr>
          <w:rStyle w:val="IntenseEmphasis"/>
        </w:rPr>
      </w:pPr>
      <w:r w:rsidRPr="00862586">
        <w:rPr>
          <w:rStyle w:val="IntenseEmphasis"/>
        </w:rPr>
        <w:t xml:space="preserve">Where applicable, describe accreditation requirements for the course, any issues that have arisen in achieving accreditation, regular monitoring requirements etc. </w:t>
      </w:r>
      <w:r>
        <w:rPr>
          <w:rStyle w:val="IntenseEmphasis"/>
        </w:rPr>
        <w:t>or whether there are any potential issues that may impact ongoing accreditation of the course.</w:t>
      </w:r>
    </w:p>
    <w:p w:rsidR="00640CDA" w:rsidRDefault="00640CDA" w:rsidP="00640CDA">
      <w:pPr>
        <w:pStyle w:val="Heading3"/>
        <w:rPr>
          <w:iCs/>
        </w:rPr>
      </w:pPr>
      <w:r w:rsidRPr="00640CDA">
        <w:rPr>
          <w:iCs/>
        </w:rPr>
        <w:t>Staffing</w:t>
      </w:r>
    </w:p>
    <w:p w:rsidR="00640CDA" w:rsidRDefault="00640CDA" w:rsidP="00640CDA">
      <w:pPr>
        <w:rPr>
          <w:rStyle w:val="IntenseEmphasis"/>
        </w:rPr>
      </w:pPr>
      <w:r w:rsidRPr="00640CDA">
        <w:rPr>
          <w:rStyle w:val="IntenseEmphasis"/>
        </w:rPr>
        <w:t xml:space="preserve">Please refer to </w:t>
      </w:r>
      <w:hyperlink r:id="rId15" w:anchor="_Toc428368860" w:history="1">
        <w:r w:rsidRPr="008F6060">
          <w:rPr>
            <w:rStyle w:val="Hyperlink"/>
            <w:sz w:val="20"/>
          </w:rPr>
          <w:t>section 3.2 of the HESF</w:t>
        </w:r>
      </w:hyperlink>
      <w:r w:rsidRPr="00640CDA">
        <w:rPr>
          <w:rStyle w:val="IntenseEmphasis"/>
        </w:rPr>
        <w:t xml:space="preserve"> regarding the req</w:t>
      </w:r>
      <w:r>
        <w:rPr>
          <w:rStyle w:val="IntenseEmphasis"/>
        </w:rPr>
        <w:t>uirements in terms of staffing and respond as appropriate.</w:t>
      </w:r>
      <w:r w:rsidR="00EA575F">
        <w:rPr>
          <w:rStyle w:val="IntenseEmphasis"/>
        </w:rPr>
        <w:t xml:space="preserve">  This </w:t>
      </w:r>
      <w:r>
        <w:rPr>
          <w:rStyle w:val="IntenseEmphasis"/>
        </w:rPr>
        <w:t xml:space="preserve">includes </w:t>
      </w:r>
    </w:p>
    <w:p w:rsidR="00640CDA" w:rsidRDefault="00640CDA" w:rsidP="00640CDA">
      <w:pPr>
        <w:pStyle w:val="ListParagraph"/>
        <w:numPr>
          <w:ilvl w:val="0"/>
          <w:numId w:val="34"/>
        </w:numPr>
        <w:rPr>
          <w:rStyle w:val="IntenseEmphasis"/>
        </w:rPr>
      </w:pPr>
      <w:r w:rsidRPr="00640CDA">
        <w:rPr>
          <w:rStyle w:val="IntenseEmphasis"/>
        </w:rPr>
        <w:t>staffing complement for each course and how the educational, administrative needs of student cohorts are met</w:t>
      </w:r>
    </w:p>
    <w:p w:rsidR="00640CDA" w:rsidRDefault="00640CDA" w:rsidP="00640CDA">
      <w:pPr>
        <w:pStyle w:val="ListParagraph"/>
        <w:numPr>
          <w:ilvl w:val="0"/>
          <w:numId w:val="34"/>
        </w:numPr>
        <w:rPr>
          <w:rStyle w:val="IntenseEmphasis"/>
        </w:rPr>
      </w:pPr>
      <w:r>
        <w:rPr>
          <w:rStyle w:val="IntenseEmphasis"/>
        </w:rPr>
        <w:t>academic oversight</w:t>
      </w:r>
    </w:p>
    <w:p w:rsidR="00640CDA" w:rsidRDefault="007A40B2" w:rsidP="00640CDA">
      <w:pPr>
        <w:pStyle w:val="ListParagraph"/>
        <w:numPr>
          <w:ilvl w:val="0"/>
          <w:numId w:val="34"/>
        </w:numPr>
        <w:rPr>
          <w:rStyle w:val="IntenseEmphasis"/>
        </w:rPr>
      </w:pPr>
      <w:r>
        <w:rPr>
          <w:rStyle w:val="IntenseEmphasis"/>
        </w:rPr>
        <w:t>h</w:t>
      </w:r>
      <w:r w:rsidR="00640CDA">
        <w:rPr>
          <w:rStyle w:val="IntenseEmphasis"/>
        </w:rPr>
        <w:t xml:space="preserve">ow staff who do not meet the standards of knowledge </w:t>
      </w:r>
      <w:r>
        <w:rPr>
          <w:rStyle w:val="IntenseEmphasis"/>
        </w:rPr>
        <w:t>are guided and overseen</w:t>
      </w:r>
    </w:p>
    <w:p w:rsidR="00640CDA" w:rsidRDefault="007A40B2" w:rsidP="00640CDA">
      <w:pPr>
        <w:pStyle w:val="ListParagraph"/>
        <w:numPr>
          <w:ilvl w:val="0"/>
          <w:numId w:val="34"/>
        </w:numPr>
        <w:rPr>
          <w:rStyle w:val="IntenseEmphasis"/>
        </w:rPr>
      </w:pPr>
      <w:r>
        <w:rPr>
          <w:rStyle w:val="IntenseEmphasis"/>
        </w:rPr>
        <w:t>a</w:t>
      </w:r>
      <w:r w:rsidR="00640CDA">
        <w:rPr>
          <w:rStyle w:val="IntenseEmphasis"/>
        </w:rPr>
        <w:t xml:space="preserve">vailability to </w:t>
      </w:r>
      <w:r>
        <w:rPr>
          <w:rStyle w:val="IntenseEmphasis"/>
        </w:rPr>
        <w:t xml:space="preserve">respond to and </w:t>
      </w:r>
      <w:r w:rsidR="00640CDA">
        <w:rPr>
          <w:rStyle w:val="IntenseEmphasis"/>
        </w:rPr>
        <w:t>support students</w:t>
      </w:r>
      <w:r>
        <w:rPr>
          <w:rStyle w:val="IntenseEmphasis"/>
        </w:rPr>
        <w:t xml:space="preserve"> appropriate to cohort</w:t>
      </w:r>
    </w:p>
    <w:p w:rsidR="00062ED0" w:rsidRDefault="00062ED0" w:rsidP="00EA575F">
      <w:pPr>
        <w:rPr>
          <w:i/>
          <w:iCs/>
          <w:color w:val="5B9BD5" w:themeColor="accent1"/>
          <w:sz w:val="20"/>
        </w:rPr>
      </w:pPr>
    </w:p>
    <w:p w:rsidR="00EA575F" w:rsidRDefault="00357C3F" w:rsidP="00EA575F">
      <w:pPr>
        <w:rPr>
          <w:i/>
          <w:iCs/>
          <w:color w:val="5B9BD5" w:themeColor="accent1"/>
          <w:sz w:val="20"/>
        </w:rPr>
      </w:pPr>
      <w:r>
        <w:rPr>
          <w:i/>
          <w:iCs/>
          <w:color w:val="5B9BD5" w:themeColor="accent1"/>
          <w:sz w:val="20"/>
        </w:rPr>
        <w:t>Refer:</w:t>
      </w:r>
    </w:p>
    <w:p w:rsidR="00357C3F" w:rsidRPr="00062ED0" w:rsidRDefault="00357C3F" w:rsidP="00062ED0">
      <w:pPr>
        <w:pStyle w:val="ListParagraph"/>
        <w:numPr>
          <w:ilvl w:val="0"/>
          <w:numId w:val="50"/>
        </w:numPr>
        <w:rPr>
          <w:i/>
          <w:iCs/>
          <w:color w:val="5B9BD5" w:themeColor="accent1"/>
          <w:sz w:val="20"/>
        </w:rPr>
      </w:pPr>
      <w:r w:rsidRPr="00062ED0">
        <w:rPr>
          <w:i/>
          <w:iCs/>
          <w:color w:val="5B9BD5" w:themeColor="accent1"/>
          <w:sz w:val="20"/>
        </w:rPr>
        <w:t xml:space="preserve">TEQSA Guidance Note: </w:t>
      </w:r>
      <w:hyperlink r:id="rId16" w:history="1">
        <w:r w:rsidRPr="00062ED0">
          <w:rPr>
            <w:rStyle w:val="Hyperlink"/>
            <w:i/>
            <w:iCs/>
            <w:sz w:val="20"/>
          </w:rPr>
          <w:t>Staffing, Learning Resources and Educational Support</w:t>
        </w:r>
      </w:hyperlink>
    </w:p>
    <w:p w:rsidR="0037445C" w:rsidRPr="0037445C" w:rsidRDefault="0037445C" w:rsidP="0037445C">
      <w:pPr>
        <w:pStyle w:val="Heading3"/>
      </w:pPr>
      <w:r>
        <w:t>Stakeholder input</w:t>
      </w:r>
    </w:p>
    <w:p w:rsidR="0037445C" w:rsidRDefault="0037445C" w:rsidP="0037445C">
      <w:pPr>
        <w:rPr>
          <w:rStyle w:val="IntenseEmphasis"/>
        </w:rPr>
      </w:pPr>
      <w:r>
        <w:rPr>
          <w:rStyle w:val="IntenseEmphasis"/>
        </w:rPr>
        <w:t>In this section you might include a description of the mechanism by which f</w:t>
      </w:r>
      <w:r w:rsidRPr="0037445C">
        <w:rPr>
          <w:rStyle w:val="IntenseEmphasis"/>
        </w:rPr>
        <w:t xml:space="preserve">eedback from stakeholder groups </w:t>
      </w:r>
      <w:r w:rsidR="00960A96">
        <w:rPr>
          <w:rStyle w:val="IntenseEmphasis"/>
        </w:rPr>
        <w:t xml:space="preserve">is considered </w:t>
      </w:r>
      <w:r w:rsidR="00662FC6">
        <w:rPr>
          <w:rStyle w:val="IntenseEmphasis"/>
        </w:rPr>
        <w:t xml:space="preserve">(e.g. students, industry, employers…) </w:t>
      </w:r>
      <w:r w:rsidR="00960A96">
        <w:rPr>
          <w:rStyle w:val="IntenseEmphasis"/>
        </w:rPr>
        <w:t xml:space="preserve">regarding </w:t>
      </w:r>
      <w:r w:rsidRPr="0037445C">
        <w:rPr>
          <w:rStyle w:val="IntenseEmphasis"/>
        </w:rPr>
        <w:t>the quality of the course</w:t>
      </w:r>
      <w:r w:rsidR="00960A96">
        <w:rPr>
          <w:rStyle w:val="IntenseEmphasis"/>
        </w:rPr>
        <w:t xml:space="preserve">, student outcomes, graduates </w:t>
      </w:r>
      <w:r w:rsidRPr="0037445C">
        <w:rPr>
          <w:rStyle w:val="IntenseEmphasis"/>
        </w:rPr>
        <w:t>and how t</w:t>
      </w:r>
      <w:r w:rsidR="00DF760B">
        <w:rPr>
          <w:rStyle w:val="IntenseEmphasis"/>
        </w:rPr>
        <w:t>his is used to improve practice as well as to ensure that the course remains relevant t</w:t>
      </w:r>
      <w:r w:rsidR="00DF760B" w:rsidRPr="0037445C">
        <w:rPr>
          <w:rStyle w:val="IntenseEmphasis"/>
        </w:rPr>
        <w:t>o the market (employers and potential students).</w:t>
      </w:r>
    </w:p>
    <w:p w:rsidR="0037445C" w:rsidRDefault="0037445C" w:rsidP="0037445C">
      <w:pPr>
        <w:rPr>
          <w:rStyle w:val="IntenseEmphasis"/>
        </w:rPr>
      </w:pPr>
    </w:p>
    <w:p w:rsidR="00CC6194" w:rsidRPr="00960A96" w:rsidRDefault="0037445C" w:rsidP="00CC6194">
      <w:pPr>
        <w:rPr>
          <w:i/>
          <w:iCs/>
          <w:color w:val="5B9BD5" w:themeColor="accent1"/>
          <w:sz w:val="20"/>
        </w:rPr>
      </w:pPr>
      <w:r>
        <w:rPr>
          <w:rStyle w:val="IntenseEmphasis"/>
        </w:rPr>
        <w:lastRenderedPageBreak/>
        <w:t xml:space="preserve">It is also important that there is evidence of external input into the course and that employer and/or industry needs are reflected upon (this is a requirement under the Higher Education Standards Framework). If possible please provide a description of the mechanism whereby external input is enabled and examples of the key areas where external needs have </w:t>
      </w:r>
      <w:r w:rsidR="00960A96">
        <w:rPr>
          <w:rStyle w:val="IntenseEmphasis"/>
        </w:rPr>
        <w:t xml:space="preserve">been incorporated, currently Course Advisory Boards are required for this purpose.  </w:t>
      </w:r>
      <w:r w:rsidR="00B76E45">
        <w:rPr>
          <w:rStyle w:val="IntenseEmphasis"/>
        </w:rPr>
        <w:t xml:space="preserve">Please describe how the </w:t>
      </w:r>
      <w:r w:rsidR="00960A96">
        <w:rPr>
          <w:rStyle w:val="IntenseEmphasis"/>
        </w:rPr>
        <w:t xml:space="preserve">Course Advisory Board contributes to this process, </w:t>
      </w:r>
      <w:r w:rsidR="00B76E45">
        <w:rPr>
          <w:rStyle w:val="IntenseEmphasis"/>
        </w:rPr>
        <w:t xml:space="preserve">including the </w:t>
      </w:r>
      <w:r w:rsidR="00960A96">
        <w:rPr>
          <w:rStyle w:val="IntenseEmphasis"/>
        </w:rPr>
        <w:t>membership, terms of reference, meeting frequency, effectiveness etc</w:t>
      </w:r>
    </w:p>
    <w:p w:rsidR="001C117A" w:rsidRDefault="001C117A" w:rsidP="001C117A">
      <w:pPr>
        <w:pStyle w:val="Heading3"/>
      </w:pPr>
      <w:r w:rsidRPr="001C117A">
        <w:t xml:space="preserve">Physical spaces </w:t>
      </w:r>
    </w:p>
    <w:p w:rsidR="00F50C05" w:rsidRPr="00960A96" w:rsidRDefault="00F50C05" w:rsidP="008A3950">
      <w:pPr>
        <w:rPr>
          <w:i/>
          <w:iCs/>
          <w:color w:val="5B9BD5" w:themeColor="accent1"/>
          <w:sz w:val="20"/>
        </w:rPr>
      </w:pPr>
      <w:r w:rsidRPr="00960A96">
        <w:rPr>
          <w:rStyle w:val="IntenseEmphasis"/>
        </w:rPr>
        <w:t>P</w:t>
      </w:r>
      <w:r w:rsidR="00960A96" w:rsidRPr="00960A96">
        <w:rPr>
          <w:rStyle w:val="IntenseEmphasis"/>
        </w:rPr>
        <w:t>lease describe the particular p</w:t>
      </w:r>
      <w:r w:rsidRPr="00960A96">
        <w:rPr>
          <w:rStyle w:val="IntenseEmphasis"/>
        </w:rPr>
        <w:t xml:space="preserve">hysical spaces </w:t>
      </w:r>
      <w:r w:rsidR="00960A96" w:rsidRPr="00960A96">
        <w:rPr>
          <w:rStyle w:val="IntenseEmphasis"/>
        </w:rPr>
        <w:t>used to deliver this course, their fitness for purpose (HESF requirement), this might include reference to teaching space, laboratory facilities,</w:t>
      </w:r>
      <w:r w:rsidRPr="00960A96">
        <w:rPr>
          <w:rStyle w:val="IntenseEmphasis"/>
        </w:rPr>
        <w:t xml:space="preserve"> field trips, prac placements, research facilities for research training as required under new HESF.</w:t>
      </w:r>
    </w:p>
    <w:p w:rsidR="0027146B" w:rsidRDefault="0027146B" w:rsidP="0027146B">
      <w:pPr>
        <w:pStyle w:val="Heading1"/>
      </w:pPr>
      <w:r>
        <w:t>QUALITY</w:t>
      </w:r>
    </w:p>
    <w:p w:rsidR="00F86BFC" w:rsidRDefault="00F86BFC" w:rsidP="00F86BFC">
      <w:pPr>
        <w:pStyle w:val="Heading2"/>
      </w:pPr>
      <w:r>
        <w:t>Teaching and Learning</w:t>
      </w:r>
    </w:p>
    <w:p w:rsidR="00F86BFC" w:rsidRDefault="00E24199" w:rsidP="00F86BFC">
      <w:pPr>
        <w:rPr>
          <w:rStyle w:val="IntenseEmphasis"/>
        </w:rPr>
      </w:pPr>
      <w:r w:rsidRPr="00960A96">
        <w:rPr>
          <w:rStyle w:val="IntenseEmphasis"/>
        </w:rPr>
        <w:t>What is the overarching teaching and learning approach used in the course to ensur</w:t>
      </w:r>
      <w:r w:rsidR="00960A96">
        <w:rPr>
          <w:rStyle w:val="IntenseEmphasis"/>
        </w:rPr>
        <w:t>e quality outcomes for students and an authentic learning experience</w:t>
      </w:r>
      <w:r w:rsidR="008F6060">
        <w:rPr>
          <w:rStyle w:val="IntenseEmphasis"/>
        </w:rPr>
        <w:t>?</w:t>
      </w:r>
    </w:p>
    <w:p w:rsidR="00960A96" w:rsidRDefault="00960A96" w:rsidP="00F86BFC">
      <w:pPr>
        <w:rPr>
          <w:rStyle w:val="IntenseEmphasis"/>
        </w:rPr>
      </w:pPr>
    </w:p>
    <w:p w:rsidR="00960A96" w:rsidRPr="00960A96" w:rsidRDefault="00960A96" w:rsidP="00F86BFC">
      <w:pPr>
        <w:rPr>
          <w:rStyle w:val="IntenseEmphasis"/>
        </w:rPr>
      </w:pPr>
      <w:r>
        <w:rPr>
          <w:rStyle w:val="IntenseEmphasis"/>
        </w:rPr>
        <w:t>What mechanisms are in place within the School to monitor student outcomes, feedback and improvement at the course level?</w:t>
      </w:r>
    </w:p>
    <w:p w:rsidR="00960A96" w:rsidRPr="00E24199" w:rsidRDefault="00960A96" w:rsidP="00F86BFC">
      <w:pPr>
        <w:rPr>
          <w:rStyle w:val="IntenseEmphasis"/>
        </w:rPr>
      </w:pPr>
    </w:p>
    <w:p w:rsidR="0027146B" w:rsidRDefault="00E62374" w:rsidP="0027146B">
      <w:pPr>
        <w:pStyle w:val="Heading2"/>
      </w:pPr>
      <w:r>
        <w:t>S</w:t>
      </w:r>
      <w:r w:rsidR="0027146B" w:rsidRPr="00F1195D">
        <w:t>tudent Demogr</w:t>
      </w:r>
      <w:r w:rsidR="0027146B">
        <w:t>a</w:t>
      </w:r>
      <w:r w:rsidR="0027146B" w:rsidRPr="00F1195D">
        <w:t>phics</w:t>
      </w:r>
    </w:p>
    <w:p w:rsidR="0027146B" w:rsidRPr="004E1079" w:rsidRDefault="0027146B" w:rsidP="0027146B">
      <w:pPr>
        <w:rPr>
          <w:rStyle w:val="IntenseEmphasis"/>
        </w:rPr>
      </w:pPr>
      <w:r w:rsidRPr="004E1079">
        <w:rPr>
          <w:rStyle w:val="IntenseEmphasis"/>
        </w:rPr>
        <w:t xml:space="preserve">Describe student demographic profile in terms of </w:t>
      </w:r>
      <w:r w:rsidR="00A16526">
        <w:rPr>
          <w:rStyle w:val="IntenseEmphasis"/>
        </w:rPr>
        <w:t>ATSI, citizenship (</w:t>
      </w:r>
      <w:r w:rsidRPr="004E1079">
        <w:rPr>
          <w:rStyle w:val="IntenseEmphasis"/>
        </w:rPr>
        <w:t>dome</w:t>
      </w:r>
      <w:r w:rsidR="00A16526">
        <w:rPr>
          <w:rStyle w:val="IntenseEmphasis"/>
        </w:rPr>
        <w:t xml:space="preserve">stic / </w:t>
      </w:r>
      <w:r w:rsidRPr="004E1079">
        <w:rPr>
          <w:rStyle w:val="IntenseEmphasis"/>
        </w:rPr>
        <w:t>international</w:t>
      </w:r>
      <w:r w:rsidR="00A16526">
        <w:rPr>
          <w:rStyle w:val="IntenseEmphasis"/>
        </w:rPr>
        <w:t>)</w:t>
      </w:r>
      <w:r w:rsidRPr="004E1079">
        <w:rPr>
          <w:rStyle w:val="IntenseEmphasis"/>
        </w:rPr>
        <w:t xml:space="preserve">, age group, </w:t>
      </w:r>
      <w:r w:rsidR="00A16526">
        <w:rPr>
          <w:rStyle w:val="IntenseEmphasis"/>
        </w:rPr>
        <w:t xml:space="preserve">SES, </w:t>
      </w:r>
      <w:r w:rsidRPr="004E1079">
        <w:rPr>
          <w:rStyle w:val="IntenseEmphasis"/>
        </w:rPr>
        <w:t xml:space="preserve">mode </w:t>
      </w:r>
      <w:r w:rsidR="00A16526">
        <w:rPr>
          <w:rStyle w:val="IntenseEmphasis"/>
        </w:rPr>
        <w:t xml:space="preserve">(int/ext) </w:t>
      </w:r>
      <w:r w:rsidRPr="004E1079">
        <w:rPr>
          <w:rStyle w:val="IntenseEmphasis"/>
        </w:rPr>
        <w:t>of enrolment,</w:t>
      </w:r>
      <w:r w:rsidR="00A16526">
        <w:rPr>
          <w:rStyle w:val="IntenseEmphasis"/>
        </w:rPr>
        <w:t xml:space="preserve"> attendance (full v part-time),</w:t>
      </w:r>
      <w:r w:rsidRPr="004E1079">
        <w:rPr>
          <w:rStyle w:val="IntenseEmphasis"/>
        </w:rPr>
        <w:t xml:space="preserve"> admission basis, gender and location.</w:t>
      </w:r>
    </w:p>
    <w:p w:rsidR="0027146B" w:rsidRDefault="0027146B" w:rsidP="0027146B">
      <w:pPr>
        <w:rPr>
          <w:rStyle w:val="IntenseEmphasis"/>
        </w:rPr>
      </w:pPr>
      <w:r w:rsidRPr="004E1079">
        <w:rPr>
          <w:rStyle w:val="IntenseEmphasis"/>
        </w:rPr>
        <w:t>Compare these to the school and university profiles.</w:t>
      </w:r>
    </w:p>
    <w:p w:rsidR="0027146B" w:rsidRDefault="0027146B" w:rsidP="0027146B">
      <w:pPr>
        <w:rPr>
          <w:rStyle w:val="IntenseEmphasis"/>
        </w:rPr>
      </w:pPr>
    </w:p>
    <w:p w:rsidR="0027146B" w:rsidRDefault="0027146B" w:rsidP="0027146B">
      <w:pPr>
        <w:rPr>
          <w:rStyle w:val="IntenseEmphasis"/>
        </w:rPr>
      </w:pPr>
      <w:r>
        <w:rPr>
          <w:rStyle w:val="IntenseEmphasis"/>
        </w:rPr>
        <w:t>Refer:</w:t>
      </w:r>
    </w:p>
    <w:p w:rsidR="007430DE" w:rsidRDefault="00E62374" w:rsidP="009A76A6">
      <w:pPr>
        <w:pStyle w:val="ListParagraph"/>
        <w:numPr>
          <w:ilvl w:val="0"/>
          <w:numId w:val="2"/>
        </w:numPr>
        <w:rPr>
          <w:rStyle w:val="IntenseEmphasis"/>
        </w:rPr>
      </w:pPr>
      <w:r>
        <w:rPr>
          <w:rStyle w:val="IntenseEmphasis"/>
        </w:rPr>
        <w:t xml:space="preserve">Student Profile </w:t>
      </w:r>
      <w:r w:rsidR="003B15E4">
        <w:rPr>
          <w:rStyle w:val="IntenseEmphasis"/>
        </w:rPr>
        <w:t>- s</w:t>
      </w:r>
      <w:r w:rsidR="007430DE">
        <w:rPr>
          <w:rStyle w:val="IntenseEmphasis"/>
        </w:rPr>
        <w:t>tudent_profile.xlsx</w:t>
      </w:r>
      <w:r w:rsidR="00421808">
        <w:rPr>
          <w:rStyle w:val="IntenseEmphasis"/>
        </w:rPr>
        <w:t xml:space="preserve"> </w:t>
      </w:r>
    </w:p>
    <w:p w:rsidR="007430DE" w:rsidRDefault="002915CA" w:rsidP="003B15E4">
      <w:pPr>
        <w:pStyle w:val="ListParagraph"/>
        <w:rPr>
          <w:rStyle w:val="IntenseEmphasis"/>
        </w:rPr>
      </w:pPr>
      <w:hyperlink r:id="rId17" w:history="1">
        <w:r w:rsidR="007430DE" w:rsidRPr="007430DE">
          <w:rPr>
            <w:rStyle w:val="Hyperlink"/>
            <w:sz w:val="20"/>
          </w:rPr>
          <w:t>https://planning.une.edu.au/Staff/reviews/index.htm</w:t>
        </w:r>
      </w:hyperlink>
    </w:p>
    <w:p w:rsidR="00421808" w:rsidRDefault="00421808" w:rsidP="003B15E4">
      <w:pPr>
        <w:pStyle w:val="ListParagraph"/>
        <w:rPr>
          <w:rStyle w:val="IntenseEmphasis"/>
        </w:rPr>
      </w:pPr>
      <w:r>
        <w:rPr>
          <w:rStyle w:val="IntenseEmphasis"/>
        </w:rPr>
        <w:t>Select the “Student profile” report from the ‘Data based on government submissions’ section of the above webpage</w:t>
      </w:r>
    </w:p>
    <w:p w:rsidR="00796F73" w:rsidRDefault="00796F73" w:rsidP="00796F73">
      <w:pPr>
        <w:pStyle w:val="ListParagraph"/>
        <w:ind w:left="360"/>
        <w:rPr>
          <w:rStyle w:val="IntenseEmphasis"/>
        </w:rPr>
      </w:pPr>
    </w:p>
    <w:p w:rsidR="003B15E4" w:rsidRDefault="00E62374" w:rsidP="00E62374">
      <w:pPr>
        <w:pStyle w:val="ListParagraph"/>
        <w:numPr>
          <w:ilvl w:val="0"/>
          <w:numId w:val="2"/>
        </w:numPr>
        <w:rPr>
          <w:rStyle w:val="IntenseEmphasis"/>
        </w:rPr>
      </w:pPr>
      <w:r>
        <w:rPr>
          <w:rStyle w:val="IntenseEmphasis"/>
        </w:rPr>
        <w:t xml:space="preserve">Student Profile (admission) </w:t>
      </w:r>
      <w:r w:rsidR="003B15E4">
        <w:rPr>
          <w:rStyle w:val="IntenseEmphasis"/>
        </w:rPr>
        <w:t>– admit_student_profile_weekly.xlsx</w:t>
      </w:r>
    </w:p>
    <w:p w:rsidR="003B15E4" w:rsidRDefault="002915CA" w:rsidP="003B15E4">
      <w:pPr>
        <w:pStyle w:val="ListParagraph"/>
        <w:rPr>
          <w:rStyle w:val="Hyperlink"/>
          <w:sz w:val="20"/>
        </w:rPr>
      </w:pPr>
      <w:hyperlink r:id="rId18" w:history="1">
        <w:r w:rsidR="003B15E4" w:rsidRPr="003B15E4">
          <w:rPr>
            <w:rStyle w:val="Hyperlink"/>
            <w:sz w:val="20"/>
          </w:rPr>
          <w:t>https://planning.une.edu.au/Staff/reviews/index.htm</w:t>
        </w:r>
      </w:hyperlink>
    </w:p>
    <w:p w:rsidR="00421808" w:rsidRDefault="00421808" w:rsidP="00421808">
      <w:pPr>
        <w:pStyle w:val="ListParagraph"/>
        <w:ind w:left="709" w:firstLine="11"/>
        <w:rPr>
          <w:rStyle w:val="IntenseEmphasis"/>
        </w:rPr>
      </w:pPr>
      <w:r>
        <w:rPr>
          <w:rStyle w:val="IntenseEmphasis"/>
        </w:rPr>
        <w:t>Select the “Student profile (</w:t>
      </w:r>
      <w:r w:rsidR="00AE5C79">
        <w:rPr>
          <w:rStyle w:val="IntenseEmphasis"/>
        </w:rPr>
        <w:t>admission)</w:t>
      </w:r>
      <w:r>
        <w:rPr>
          <w:rStyle w:val="IntenseEmphasis"/>
        </w:rPr>
        <w:t xml:space="preserve">” report from the ‘Data based on </w:t>
      </w:r>
      <w:r w:rsidR="00AE5C79">
        <w:rPr>
          <w:rStyle w:val="IntenseEmphasis"/>
        </w:rPr>
        <w:t>Callista extracts</w:t>
      </w:r>
      <w:r>
        <w:rPr>
          <w:rStyle w:val="IntenseEmphasis"/>
        </w:rPr>
        <w:t>’ section of the above webpage</w:t>
      </w:r>
    </w:p>
    <w:p w:rsidR="00796F73" w:rsidRDefault="00796F73" w:rsidP="00796F73">
      <w:pPr>
        <w:pStyle w:val="ListParagraph"/>
        <w:ind w:left="360"/>
        <w:rPr>
          <w:rStyle w:val="IntenseEmphasis"/>
        </w:rPr>
      </w:pPr>
    </w:p>
    <w:p w:rsidR="003B15E4" w:rsidRDefault="0027146B" w:rsidP="0027146B">
      <w:pPr>
        <w:pStyle w:val="ListParagraph"/>
        <w:numPr>
          <w:ilvl w:val="0"/>
          <w:numId w:val="2"/>
        </w:numPr>
        <w:rPr>
          <w:rStyle w:val="IntenseEmphasis"/>
        </w:rPr>
      </w:pPr>
      <w:r w:rsidRPr="004E1079">
        <w:rPr>
          <w:rStyle w:val="IntenseEmphasis"/>
        </w:rPr>
        <w:t>Course Review Data Report</w:t>
      </w:r>
    </w:p>
    <w:p w:rsidR="003B15E4" w:rsidRDefault="00AE5C79" w:rsidP="003B15E4">
      <w:pPr>
        <w:ind w:left="720"/>
        <w:rPr>
          <w:rStyle w:val="IntenseEmphasis"/>
        </w:rPr>
      </w:pPr>
      <w:r>
        <w:rPr>
          <w:rStyle w:val="IntenseEmphasis"/>
        </w:rPr>
        <w:t>To be requested from</w:t>
      </w:r>
      <w:r w:rsidR="003B15E4">
        <w:rPr>
          <w:rStyle w:val="IntenseEmphasis"/>
        </w:rPr>
        <w:t xml:space="preserve"> Business Intelligence</w:t>
      </w:r>
    </w:p>
    <w:p w:rsidR="007377D5" w:rsidRPr="00837731" w:rsidRDefault="007377D5" w:rsidP="007377D5"/>
    <w:p w:rsidR="007377D5" w:rsidRDefault="007377D5" w:rsidP="007377D5">
      <w:pPr>
        <w:rPr>
          <w:rStyle w:val="IntenseEmphasis"/>
        </w:rPr>
      </w:pPr>
      <w:r w:rsidRPr="00837731">
        <w:rPr>
          <w:rStyle w:val="IntenseEmphasis"/>
        </w:rPr>
        <w:t xml:space="preserve">Ideally these should be externally referenced and benchmarked wherever possible. </w:t>
      </w:r>
    </w:p>
    <w:p w:rsidR="00662FC6" w:rsidRPr="00F27125" w:rsidRDefault="00662FC6" w:rsidP="00662FC6">
      <w:pPr>
        <w:rPr>
          <w:rStyle w:val="IntenseEmphasis"/>
        </w:rPr>
      </w:pPr>
      <w:r>
        <w:rPr>
          <w:rStyle w:val="IntenseEmphasis"/>
        </w:rPr>
        <w:t>Have the student demographics in the course changed substantially, does this require consideration in terms of course structure?</w:t>
      </w:r>
    </w:p>
    <w:p w:rsidR="00A16526" w:rsidRPr="00837731" w:rsidRDefault="00A16526" w:rsidP="007377D5">
      <w:pPr>
        <w:rPr>
          <w:rStyle w:val="IntenseEmphasis"/>
        </w:rPr>
      </w:pPr>
    </w:p>
    <w:p w:rsidR="005F4812" w:rsidRDefault="005F4812" w:rsidP="005F4812">
      <w:pPr>
        <w:pStyle w:val="Heading2"/>
      </w:pPr>
      <w:r>
        <w:t>Student Progress and Success</w:t>
      </w:r>
    </w:p>
    <w:p w:rsidR="000C510B" w:rsidRDefault="00D90EA9" w:rsidP="000C510B">
      <w:pPr>
        <w:rPr>
          <w:rStyle w:val="IntenseEmphasis"/>
        </w:rPr>
      </w:pPr>
      <w:r>
        <w:rPr>
          <w:rStyle w:val="IntenseEmphasis"/>
        </w:rPr>
        <w:t>You might consider looking at the main demographic groups of the students in your course and comparing their outcomes with those of their peers</w:t>
      </w:r>
      <w:r w:rsidR="001D7D67">
        <w:rPr>
          <w:rStyle w:val="IntenseEmphasis"/>
        </w:rPr>
        <w:t xml:space="preserve"> as well as with comparable courses of study at UNE whether in the same discipline, same course level eg Bachelor-Pass</w:t>
      </w:r>
      <w:r>
        <w:rPr>
          <w:rStyle w:val="IntenseEmphasis"/>
        </w:rPr>
        <w:t xml:space="preserve">.  </w:t>
      </w:r>
      <w:r w:rsidR="000C510B">
        <w:rPr>
          <w:rStyle w:val="IntenseEmphasis"/>
        </w:rPr>
        <w:t>Where</w:t>
      </w:r>
      <w:r w:rsidR="000C510B" w:rsidRPr="000C510B">
        <w:rPr>
          <w:rStyle w:val="IntenseEmphasis"/>
        </w:rPr>
        <w:t xml:space="preserve">ver possible use external reference points and benchmarking outcomes with similar courses, providers etc to locate the outcomes for your course/discipline within sector norms. If discipline standards exists, please also refer to those here. </w:t>
      </w:r>
    </w:p>
    <w:p w:rsidR="00A83336" w:rsidRDefault="00A83336" w:rsidP="000C510B">
      <w:pPr>
        <w:rPr>
          <w:rStyle w:val="IntenseEmphasis"/>
        </w:rPr>
      </w:pPr>
    </w:p>
    <w:p w:rsidR="00A83336" w:rsidRDefault="00A83336" w:rsidP="000C510B">
      <w:pPr>
        <w:rPr>
          <w:rStyle w:val="IntenseEmphasis"/>
        </w:rPr>
      </w:pPr>
      <w:r>
        <w:rPr>
          <w:rStyle w:val="IntenseEmphasis"/>
        </w:rPr>
        <w:lastRenderedPageBreak/>
        <w:t>Refer:</w:t>
      </w:r>
    </w:p>
    <w:p w:rsidR="00A83336" w:rsidRPr="000C510B" w:rsidRDefault="003B15E4" w:rsidP="00A83336">
      <w:pPr>
        <w:pStyle w:val="ListParagraph"/>
        <w:numPr>
          <w:ilvl w:val="0"/>
          <w:numId w:val="31"/>
        </w:numPr>
        <w:rPr>
          <w:rStyle w:val="IntenseEmphasis"/>
        </w:rPr>
      </w:pPr>
      <w:r>
        <w:rPr>
          <w:rStyle w:val="IntenseEmphasis"/>
        </w:rPr>
        <w:t>AQ</w:t>
      </w:r>
      <w:r w:rsidR="00A83336">
        <w:rPr>
          <w:rStyle w:val="IntenseEmphasis"/>
        </w:rPr>
        <w:t xml:space="preserve"> produces an annual report on student progress and success that is reported to Academic Board, this could be a worthwhile reference for this section.</w:t>
      </w:r>
    </w:p>
    <w:p w:rsidR="00684FD6" w:rsidRDefault="00684FD6" w:rsidP="00684FD6">
      <w:pPr>
        <w:pStyle w:val="Heading3"/>
      </w:pPr>
      <w:r>
        <w:t>Course Progress Rate</w:t>
      </w:r>
    </w:p>
    <w:p w:rsidR="00684FD6" w:rsidRDefault="00684FD6" w:rsidP="00684FD6">
      <w:pPr>
        <w:rPr>
          <w:rStyle w:val="IntenseEmphasis"/>
        </w:rPr>
      </w:pPr>
      <w:r>
        <w:rPr>
          <w:rStyle w:val="IntenseEmphasis"/>
        </w:rPr>
        <w:t>The Course Progress Rate calculates th</w:t>
      </w:r>
      <w:r w:rsidR="00796F73">
        <w:rPr>
          <w:rStyle w:val="IntenseEmphasis"/>
        </w:rPr>
        <w:t xml:space="preserve">e percentage of students with </w:t>
      </w:r>
      <w:r>
        <w:rPr>
          <w:rStyle w:val="IntenseEmphasis"/>
        </w:rPr>
        <w:t>pass result</w:t>
      </w:r>
      <w:r w:rsidR="00796F73">
        <w:rPr>
          <w:rStyle w:val="IntenseEmphasis"/>
        </w:rPr>
        <w:t>s</w:t>
      </w:r>
      <w:r>
        <w:rPr>
          <w:rStyle w:val="IntenseEmphasis"/>
        </w:rPr>
        <w:t xml:space="preserve"> </w:t>
      </w:r>
      <w:r w:rsidR="00796F73">
        <w:rPr>
          <w:rStyle w:val="IntenseEmphasis"/>
        </w:rPr>
        <w:t>with</w:t>
      </w:r>
      <w:r>
        <w:rPr>
          <w:rStyle w:val="IntenseEmphasis"/>
        </w:rPr>
        <w:t xml:space="preserve">in units </w:t>
      </w:r>
      <w:r w:rsidR="00796F73">
        <w:rPr>
          <w:rStyle w:val="IntenseEmphasis"/>
        </w:rPr>
        <w:t xml:space="preserve">as </w:t>
      </w:r>
      <w:r>
        <w:rPr>
          <w:rStyle w:val="IntenseEmphasis"/>
        </w:rPr>
        <w:t xml:space="preserve">part of </w:t>
      </w:r>
      <w:r w:rsidR="00796F73">
        <w:rPr>
          <w:rStyle w:val="IntenseEmphasis"/>
        </w:rPr>
        <w:t xml:space="preserve">course </w:t>
      </w:r>
      <w:r>
        <w:rPr>
          <w:rStyle w:val="IntenseEmphasis"/>
        </w:rPr>
        <w:t>enrolment.</w:t>
      </w:r>
      <w:r w:rsidR="008F500F">
        <w:rPr>
          <w:rStyle w:val="IntenseEmphasis"/>
        </w:rPr>
        <w:t xml:space="preserve">  It is common practice to discern between the</w:t>
      </w:r>
      <w:r w:rsidR="00796F73">
        <w:rPr>
          <w:rStyle w:val="IntenseEmphasis"/>
        </w:rPr>
        <w:t xml:space="preserve"> progress</w:t>
      </w:r>
      <w:r w:rsidR="008F500F">
        <w:rPr>
          <w:rStyle w:val="IntenseEmphasis"/>
        </w:rPr>
        <w:t xml:space="preserve"> </w:t>
      </w:r>
      <w:r w:rsidR="00796F73">
        <w:rPr>
          <w:rStyle w:val="IntenseEmphasis"/>
        </w:rPr>
        <w:t>of</w:t>
      </w:r>
      <w:r w:rsidR="008F500F">
        <w:rPr>
          <w:rStyle w:val="IntenseEmphasis"/>
        </w:rPr>
        <w:t xml:space="preserve"> commencing and continuing students.</w:t>
      </w:r>
    </w:p>
    <w:p w:rsidR="008F500F" w:rsidRDefault="008F500F" w:rsidP="00684FD6">
      <w:pPr>
        <w:rPr>
          <w:rStyle w:val="IntenseEmphasis"/>
        </w:rPr>
      </w:pPr>
    </w:p>
    <w:p w:rsidR="008F500F" w:rsidRDefault="008F500F" w:rsidP="00684FD6">
      <w:pPr>
        <w:rPr>
          <w:rStyle w:val="IntenseEmphasis"/>
        </w:rPr>
      </w:pPr>
      <w:r>
        <w:rPr>
          <w:rStyle w:val="IntenseEmphasis"/>
        </w:rPr>
        <w:t>Refer:</w:t>
      </w:r>
    </w:p>
    <w:p w:rsidR="008F500F" w:rsidRDefault="00421808" w:rsidP="008F500F">
      <w:pPr>
        <w:pStyle w:val="ListParagraph"/>
        <w:numPr>
          <w:ilvl w:val="0"/>
          <w:numId w:val="16"/>
        </w:numPr>
        <w:rPr>
          <w:rStyle w:val="IntenseEmphasis"/>
        </w:rPr>
      </w:pPr>
      <w:r>
        <w:rPr>
          <w:rStyle w:val="IntenseEmphasis"/>
        </w:rPr>
        <w:t>Course Review Data Report</w:t>
      </w:r>
    </w:p>
    <w:p w:rsidR="00421808" w:rsidRDefault="00421808" w:rsidP="00421808">
      <w:pPr>
        <w:ind w:left="720" w:hanging="11"/>
        <w:rPr>
          <w:rStyle w:val="IntenseEmphasis"/>
        </w:rPr>
      </w:pPr>
      <w:r>
        <w:rPr>
          <w:rStyle w:val="IntenseEmphasis"/>
        </w:rPr>
        <w:t>As provided by Business Intelligence</w:t>
      </w:r>
    </w:p>
    <w:p w:rsidR="00421808" w:rsidRDefault="00421808" w:rsidP="00421808">
      <w:pPr>
        <w:pStyle w:val="ListParagraph"/>
        <w:rPr>
          <w:rStyle w:val="IntenseEmphasis"/>
        </w:rPr>
      </w:pPr>
    </w:p>
    <w:p w:rsidR="008F500F" w:rsidRDefault="008F500F" w:rsidP="008F500F">
      <w:pPr>
        <w:pStyle w:val="Heading3"/>
      </w:pPr>
      <w:r>
        <w:t>Course Retention Rate</w:t>
      </w:r>
    </w:p>
    <w:p w:rsidR="00796F73" w:rsidRDefault="008F500F" w:rsidP="008F500F">
      <w:pPr>
        <w:rPr>
          <w:rStyle w:val="IntenseEmphasis"/>
        </w:rPr>
      </w:pPr>
      <w:r>
        <w:rPr>
          <w:rStyle w:val="IntenseEmphasis"/>
        </w:rPr>
        <w:t>The Co</w:t>
      </w:r>
      <w:r w:rsidRPr="008F500F">
        <w:rPr>
          <w:rStyle w:val="IntenseEmphasis"/>
        </w:rPr>
        <w:t>u</w:t>
      </w:r>
      <w:r>
        <w:rPr>
          <w:rStyle w:val="IntenseEmphasis"/>
        </w:rPr>
        <w:t>r</w:t>
      </w:r>
      <w:r w:rsidRPr="008F500F">
        <w:rPr>
          <w:rStyle w:val="IntenseEmphasis"/>
        </w:rPr>
        <w:t xml:space="preserve">se Retention Rate </w:t>
      </w:r>
      <w:r w:rsidR="00796F73">
        <w:rPr>
          <w:rStyle w:val="IntenseEmphasis"/>
        </w:rPr>
        <w:t xml:space="preserve">measures the proportion of students in a particular year who either graduate or continue to study in an award course at the same institution in the following year. It therefore assumes that students </w:t>
      </w:r>
      <w:r w:rsidR="00796F73" w:rsidRPr="0098268B">
        <w:rPr>
          <w:rStyle w:val="IntenseEmphasis"/>
        </w:rPr>
        <w:t>study continuously until they complete and does not account for students</w:t>
      </w:r>
      <w:r w:rsidR="00796F73">
        <w:rPr>
          <w:rStyle w:val="IntenseEmphasis"/>
        </w:rPr>
        <w:t xml:space="preserve"> who move to other institutions – see the Definition tab in the file.</w:t>
      </w:r>
    </w:p>
    <w:p w:rsidR="008F500F" w:rsidRDefault="008F500F" w:rsidP="008F500F">
      <w:pPr>
        <w:rPr>
          <w:rStyle w:val="IntenseEmphasis"/>
        </w:rPr>
      </w:pPr>
      <w:r>
        <w:rPr>
          <w:rStyle w:val="IntenseEmphasis"/>
        </w:rPr>
        <w:t xml:space="preserve">In considering this data </w:t>
      </w:r>
      <w:r w:rsidR="00460AD9">
        <w:rPr>
          <w:rStyle w:val="IntenseEmphasis"/>
        </w:rPr>
        <w:t xml:space="preserve">it </w:t>
      </w:r>
      <w:r>
        <w:rPr>
          <w:rStyle w:val="IntenseEmphasis"/>
        </w:rPr>
        <w:t xml:space="preserve">is important to take into </w:t>
      </w:r>
      <w:r w:rsidR="00460AD9">
        <w:rPr>
          <w:rStyle w:val="IntenseEmphasis"/>
        </w:rPr>
        <w:t xml:space="preserve">account </w:t>
      </w:r>
      <w:r w:rsidR="00AB67C8">
        <w:rPr>
          <w:rStyle w:val="IntenseEmphasis"/>
        </w:rPr>
        <w:t>the dominant demographic features of the students in the course e.g.</w:t>
      </w:r>
      <w:r>
        <w:rPr>
          <w:rStyle w:val="IntenseEmphasis"/>
        </w:rPr>
        <w:t xml:space="preserve"> attendance mode of students in the course (i.e. full-time or part-time) as this </w:t>
      </w:r>
      <w:r w:rsidR="00AB67C8">
        <w:rPr>
          <w:rStyle w:val="IntenseEmphasis"/>
        </w:rPr>
        <w:t>will impact the retention rate reported</w:t>
      </w:r>
    </w:p>
    <w:p w:rsidR="008F500F" w:rsidRDefault="008F500F" w:rsidP="008F500F">
      <w:pPr>
        <w:rPr>
          <w:rStyle w:val="IntenseEmphasis"/>
        </w:rPr>
      </w:pPr>
    </w:p>
    <w:p w:rsidR="008F500F" w:rsidRDefault="008F500F" w:rsidP="008F500F">
      <w:pPr>
        <w:rPr>
          <w:rStyle w:val="IntenseEmphasis"/>
        </w:rPr>
      </w:pPr>
      <w:r>
        <w:rPr>
          <w:rStyle w:val="IntenseEmphasis"/>
        </w:rPr>
        <w:t>Refer:</w:t>
      </w:r>
    </w:p>
    <w:p w:rsidR="00421808" w:rsidRDefault="00421808" w:rsidP="00421808">
      <w:pPr>
        <w:pStyle w:val="ListParagraph"/>
        <w:numPr>
          <w:ilvl w:val="0"/>
          <w:numId w:val="16"/>
        </w:numPr>
        <w:rPr>
          <w:rStyle w:val="IntenseEmphasis"/>
        </w:rPr>
      </w:pPr>
      <w:r>
        <w:rPr>
          <w:rStyle w:val="IntenseEmphasis"/>
        </w:rPr>
        <w:t xml:space="preserve">Crude Retention Data (retention_crude_crs.xlsx) </w:t>
      </w:r>
    </w:p>
    <w:p w:rsidR="00421808" w:rsidRDefault="00421808" w:rsidP="00421808">
      <w:pPr>
        <w:pStyle w:val="ListParagraph"/>
        <w:ind w:left="360"/>
        <w:rPr>
          <w:rStyle w:val="Hyperlink"/>
          <w:sz w:val="20"/>
        </w:rPr>
      </w:pPr>
      <w:r>
        <w:rPr>
          <w:rStyle w:val="IntenseEmphasis"/>
        </w:rPr>
        <w:tab/>
      </w:r>
      <w:hyperlink r:id="rId19" w:history="1">
        <w:r w:rsidRPr="00421808">
          <w:rPr>
            <w:rStyle w:val="Hyperlink"/>
            <w:sz w:val="20"/>
          </w:rPr>
          <w:t>https://planning.une.edu.au/Staff/reviews/index.htm</w:t>
        </w:r>
      </w:hyperlink>
    </w:p>
    <w:p w:rsidR="00796F73" w:rsidRDefault="00796F73" w:rsidP="00421808">
      <w:pPr>
        <w:pStyle w:val="ListParagraph"/>
        <w:ind w:left="709" w:firstLine="11"/>
        <w:rPr>
          <w:rStyle w:val="IntenseEmphasis"/>
        </w:rPr>
      </w:pPr>
      <w:r>
        <w:rPr>
          <w:rStyle w:val="IntenseEmphasis"/>
        </w:rPr>
        <w:t xml:space="preserve">Select the “Crude Retention Data” report from the ‘Data based on government submissions’ section of the above webpage </w:t>
      </w:r>
    </w:p>
    <w:p w:rsidR="00AB67C8" w:rsidRDefault="00AB67C8" w:rsidP="00421808">
      <w:pPr>
        <w:pStyle w:val="ListParagraph"/>
        <w:ind w:left="709" w:firstLine="11"/>
        <w:rPr>
          <w:rStyle w:val="IntenseEmphasis"/>
        </w:rPr>
      </w:pPr>
    </w:p>
    <w:p w:rsidR="00796F73" w:rsidRDefault="008F500F" w:rsidP="00796F73">
      <w:pPr>
        <w:pStyle w:val="ListParagraph"/>
        <w:numPr>
          <w:ilvl w:val="0"/>
          <w:numId w:val="16"/>
        </w:numPr>
        <w:rPr>
          <w:rStyle w:val="IntenseEmphasis"/>
        </w:rPr>
      </w:pPr>
      <w:r>
        <w:rPr>
          <w:rStyle w:val="IntenseEmphasis"/>
        </w:rPr>
        <w:t xml:space="preserve">UNE Retention Data </w:t>
      </w:r>
      <w:r w:rsidR="00796F73">
        <w:rPr>
          <w:rStyle w:val="IntenseEmphasis"/>
        </w:rPr>
        <w:t>(retention_une_crs_weekly.xlsx)</w:t>
      </w:r>
      <w:r>
        <w:rPr>
          <w:rStyle w:val="IntenseEmphasis"/>
        </w:rPr>
        <w:t xml:space="preserve"> </w:t>
      </w:r>
    </w:p>
    <w:p w:rsidR="00796F73" w:rsidRDefault="002915CA" w:rsidP="00BE11CA">
      <w:pPr>
        <w:pStyle w:val="ListParagraph"/>
        <w:rPr>
          <w:rStyle w:val="IntenseEmphasis"/>
        </w:rPr>
      </w:pPr>
      <w:hyperlink r:id="rId20" w:history="1">
        <w:r w:rsidR="00796F73" w:rsidRPr="00356465">
          <w:rPr>
            <w:rStyle w:val="Hyperlink"/>
            <w:sz w:val="20"/>
          </w:rPr>
          <w:t>https://planning.une.edu.au/Staff/reviews/index.htm</w:t>
        </w:r>
      </w:hyperlink>
    </w:p>
    <w:p w:rsidR="00796F73" w:rsidRDefault="00796F73" w:rsidP="00796F73">
      <w:pPr>
        <w:pStyle w:val="ListParagraph"/>
        <w:ind w:left="709" w:firstLine="11"/>
        <w:rPr>
          <w:rStyle w:val="IntenseEmphasis"/>
        </w:rPr>
      </w:pPr>
      <w:r>
        <w:rPr>
          <w:rStyle w:val="IntenseEmphasis"/>
        </w:rPr>
        <w:t xml:space="preserve">Select the “UNE Retention Data” report from the ‘Data based on Callista extracts’ section of the above webpage </w:t>
      </w:r>
    </w:p>
    <w:p w:rsidR="005E3D85" w:rsidRPr="00796F73" w:rsidRDefault="005E3D85" w:rsidP="00796F73">
      <w:pPr>
        <w:rPr>
          <w:i/>
          <w:iCs/>
          <w:color w:val="5B9BD5" w:themeColor="accent1"/>
          <w:sz w:val="20"/>
        </w:rPr>
      </w:pPr>
    </w:p>
    <w:p w:rsidR="005E3D85" w:rsidRDefault="005E3D85" w:rsidP="005E3D85">
      <w:pPr>
        <w:pStyle w:val="Heading3"/>
      </w:pPr>
      <w:r>
        <w:t>Course Grade Distribution</w:t>
      </w:r>
    </w:p>
    <w:p w:rsidR="005E3D85" w:rsidRDefault="005E3D85" w:rsidP="005E3D85">
      <w:pPr>
        <w:rPr>
          <w:rStyle w:val="IntenseEmphasis"/>
        </w:rPr>
      </w:pPr>
      <w:r>
        <w:rPr>
          <w:rStyle w:val="IntenseEmphasis"/>
        </w:rPr>
        <w:t xml:space="preserve">It is important to reflect on the trends in the distribution of grades over time as this may be reflective of changes in course structure, unit content or student demographics. </w:t>
      </w:r>
    </w:p>
    <w:p w:rsidR="00BE11CA" w:rsidRDefault="00BE11CA" w:rsidP="005E3D85">
      <w:pPr>
        <w:rPr>
          <w:rStyle w:val="IntenseEmphasis"/>
        </w:rPr>
      </w:pPr>
    </w:p>
    <w:p w:rsidR="00C45E93" w:rsidRPr="005E3D85" w:rsidRDefault="00C45E93" w:rsidP="005E3D85">
      <w:pPr>
        <w:rPr>
          <w:rStyle w:val="IntenseEmphasis"/>
        </w:rPr>
      </w:pPr>
      <w:r>
        <w:rPr>
          <w:rStyle w:val="IntenseEmphasis"/>
        </w:rPr>
        <w:t xml:space="preserve">It may also be worth looking here at grade distribution </w:t>
      </w:r>
      <w:r w:rsidRPr="00BE11CA">
        <w:rPr>
          <w:rStyle w:val="IntenseEmphasis"/>
        </w:rPr>
        <w:t>per unit, particularly core units.</w:t>
      </w:r>
      <w:r>
        <w:rPr>
          <w:rStyle w:val="IntenseEmphasis"/>
        </w:rPr>
        <w:t xml:space="preserve"> </w:t>
      </w:r>
    </w:p>
    <w:p w:rsidR="005E3D85" w:rsidRDefault="005E3D85" w:rsidP="005E3D85"/>
    <w:p w:rsidR="005E3D85" w:rsidRPr="0026439B" w:rsidRDefault="003E61FF" w:rsidP="005E3D85">
      <w:pPr>
        <w:rPr>
          <w:rStyle w:val="IntenseEmphasis"/>
        </w:rPr>
      </w:pPr>
      <w:r w:rsidRPr="0026439B">
        <w:rPr>
          <w:rStyle w:val="IntenseEmphasis"/>
        </w:rPr>
        <w:t>Refer:</w:t>
      </w:r>
    </w:p>
    <w:p w:rsidR="003E61FF" w:rsidRDefault="001E1B42" w:rsidP="00796F73">
      <w:pPr>
        <w:pStyle w:val="ListParagraph"/>
        <w:numPr>
          <w:ilvl w:val="0"/>
          <w:numId w:val="16"/>
        </w:numPr>
        <w:rPr>
          <w:rStyle w:val="IntenseEmphasis"/>
        </w:rPr>
      </w:pPr>
      <w:r>
        <w:rPr>
          <w:rStyle w:val="IntenseEmphasis"/>
        </w:rPr>
        <w:t>Course Review Data Report</w:t>
      </w:r>
    </w:p>
    <w:p w:rsidR="00796F73" w:rsidRDefault="00796F73" w:rsidP="00796F73">
      <w:pPr>
        <w:ind w:firstLine="720"/>
        <w:rPr>
          <w:rStyle w:val="IntenseEmphasis"/>
        </w:rPr>
      </w:pPr>
      <w:r>
        <w:rPr>
          <w:rStyle w:val="IntenseEmphasis"/>
        </w:rPr>
        <w:t>To be requested from Business Intelligence</w:t>
      </w:r>
    </w:p>
    <w:p w:rsidR="00796F73" w:rsidRDefault="00796F73" w:rsidP="00796F73">
      <w:pPr>
        <w:pStyle w:val="ListParagraph"/>
        <w:rPr>
          <w:rStyle w:val="IntenseEmphasis"/>
        </w:rPr>
      </w:pPr>
    </w:p>
    <w:p w:rsidR="00796F73" w:rsidRDefault="00796F73" w:rsidP="00305A0A">
      <w:pPr>
        <w:pStyle w:val="ListParagraph"/>
        <w:numPr>
          <w:ilvl w:val="0"/>
          <w:numId w:val="21"/>
        </w:numPr>
        <w:rPr>
          <w:rStyle w:val="IntenseEmphasis"/>
        </w:rPr>
      </w:pPr>
      <w:r>
        <w:rPr>
          <w:rStyle w:val="IntenseEmphasis"/>
        </w:rPr>
        <w:t>Grade by course (grade_course.xlsx)</w:t>
      </w:r>
    </w:p>
    <w:p w:rsidR="00796F73" w:rsidRDefault="002915CA" w:rsidP="00796F73">
      <w:pPr>
        <w:pStyle w:val="ListParagraph"/>
        <w:ind w:left="360" w:firstLine="349"/>
        <w:rPr>
          <w:rStyle w:val="IntenseEmphasis"/>
        </w:rPr>
      </w:pPr>
      <w:hyperlink r:id="rId21" w:history="1">
        <w:r w:rsidR="00796F73" w:rsidRPr="00356465">
          <w:rPr>
            <w:rStyle w:val="Hyperlink"/>
            <w:sz w:val="20"/>
          </w:rPr>
          <w:t>https://planning.une.edu.au/Staff/reviews/index.htm</w:t>
        </w:r>
      </w:hyperlink>
    </w:p>
    <w:p w:rsidR="00796F73" w:rsidRDefault="00796F73" w:rsidP="00796F73">
      <w:pPr>
        <w:pStyle w:val="ListParagraph"/>
        <w:ind w:left="709" w:firstLine="11"/>
        <w:rPr>
          <w:rStyle w:val="IntenseEmphasis"/>
        </w:rPr>
      </w:pPr>
      <w:r>
        <w:rPr>
          <w:rStyle w:val="IntenseEmphasis"/>
        </w:rPr>
        <w:t xml:space="preserve">Select the “Grade by Course” report from the ‘Data based on government submissions’ section of the above webpage </w:t>
      </w:r>
    </w:p>
    <w:p w:rsidR="00796F73" w:rsidRDefault="00796F73" w:rsidP="00796F73">
      <w:pPr>
        <w:pStyle w:val="ListParagraph"/>
        <w:ind w:left="360" w:firstLine="360"/>
        <w:rPr>
          <w:rStyle w:val="IntenseEmphasis"/>
        </w:rPr>
      </w:pPr>
    </w:p>
    <w:p w:rsidR="00796F73" w:rsidRDefault="000C15BA" w:rsidP="009A76A6">
      <w:pPr>
        <w:pStyle w:val="ListParagraph"/>
        <w:numPr>
          <w:ilvl w:val="0"/>
          <w:numId w:val="21"/>
        </w:numPr>
        <w:rPr>
          <w:rStyle w:val="IntenseEmphasis"/>
        </w:rPr>
      </w:pPr>
      <w:r>
        <w:rPr>
          <w:rStyle w:val="IntenseEmphasis"/>
        </w:rPr>
        <w:t xml:space="preserve">Grade by unit </w:t>
      </w:r>
      <w:r w:rsidR="00796F73">
        <w:rPr>
          <w:rStyle w:val="IntenseEmphasis"/>
        </w:rPr>
        <w:t>(grade_unit.xlsx)</w:t>
      </w:r>
      <w:r>
        <w:rPr>
          <w:rStyle w:val="IntenseEmphasis"/>
        </w:rPr>
        <w:t xml:space="preserve"> </w:t>
      </w:r>
    </w:p>
    <w:p w:rsidR="00796F73" w:rsidRDefault="002915CA" w:rsidP="00796F73">
      <w:pPr>
        <w:pStyle w:val="ListParagraph"/>
        <w:ind w:left="360" w:firstLine="360"/>
        <w:rPr>
          <w:rStyle w:val="IntenseEmphasis"/>
        </w:rPr>
      </w:pPr>
      <w:hyperlink r:id="rId22" w:history="1">
        <w:r w:rsidR="00796F73" w:rsidRPr="00356465">
          <w:rPr>
            <w:rStyle w:val="Hyperlink"/>
            <w:sz w:val="20"/>
          </w:rPr>
          <w:t>https://planning.une.edu.au/Staff/reviews/index.htm</w:t>
        </w:r>
      </w:hyperlink>
    </w:p>
    <w:p w:rsidR="00796F73" w:rsidRDefault="00796F73" w:rsidP="00796F73">
      <w:pPr>
        <w:pStyle w:val="ListParagraph"/>
        <w:ind w:left="709" w:firstLine="11"/>
        <w:rPr>
          <w:rStyle w:val="IntenseEmphasis"/>
        </w:rPr>
      </w:pPr>
      <w:r>
        <w:rPr>
          <w:rStyle w:val="IntenseEmphasis"/>
        </w:rPr>
        <w:t xml:space="preserve">Select the “Grade by Unit ” report from the ‘Data based on government submissions’ section of the above webpage </w:t>
      </w:r>
    </w:p>
    <w:p w:rsidR="000C15BA" w:rsidRDefault="000C15BA" w:rsidP="001E1B42">
      <w:pPr>
        <w:pStyle w:val="ListParagraph"/>
        <w:ind w:left="709"/>
        <w:rPr>
          <w:rStyle w:val="IntenseEmphasis"/>
        </w:rPr>
      </w:pPr>
      <w:r>
        <w:rPr>
          <w:rStyle w:val="IntenseEmphasis"/>
        </w:rPr>
        <w:lastRenderedPageBreak/>
        <w:t>This file can be manipulated to show the grades achieved by unit.  This can help to identify units in which students in your course are excelling or struggling.</w:t>
      </w:r>
    </w:p>
    <w:p w:rsidR="000C15BA" w:rsidRPr="00305A0A" w:rsidRDefault="000C15BA" w:rsidP="00BE11CA">
      <w:pPr>
        <w:pStyle w:val="ListParagraph"/>
        <w:rPr>
          <w:rStyle w:val="IntenseEmphasis"/>
        </w:rPr>
      </w:pPr>
    </w:p>
    <w:p w:rsidR="0026439B" w:rsidRDefault="003068CD" w:rsidP="0026439B">
      <w:pPr>
        <w:pStyle w:val="Heading3"/>
      </w:pPr>
      <w:r>
        <w:t>Course Completions</w:t>
      </w:r>
    </w:p>
    <w:p w:rsidR="0026439B" w:rsidRDefault="0026439B" w:rsidP="0026439B"/>
    <w:p w:rsidR="0026439B" w:rsidRPr="0026439B" w:rsidRDefault="0026439B" w:rsidP="0026439B">
      <w:pPr>
        <w:rPr>
          <w:rStyle w:val="IntenseEmphasis"/>
        </w:rPr>
      </w:pPr>
      <w:r w:rsidRPr="0026439B">
        <w:rPr>
          <w:rStyle w:val="IntenseEmphasis"/>
        </w:rPr>
        <w:t>Refer:</w:t>
      </w:r>
    </w:p>
    <w:p w:rsidR="001E1B42" w:rsidRDefault="001E1B42" w:rsidP="001E1B42">
      <w:pPr>
        <w:pStyle w:val="ListParagraph"/>
        <w:numPr>
          <w:ilvl w:val="0"/>
          <w:numId w:val="16"/>
        </w:numPr>
        <w:rPr>
          <w:rStyle w:val="IntenseEmphasis"/>
        </w:rPr>
      </w:pPr>
      <w:r>
        <w:rPr>
          <w:rStyle w:val="IntenseEmphasis"/>
        </w:rPr>
        <w:t>Course Review Data Report</w:t>
      </w:r>
    </w:p>
    <w:p w:rsidR="001E1B42" w:rsidRDefault="001E1B42" w:rsidP="001E1B42">
      <w:pPr>
        <w:ind w:firstLine="720"/>
        <w:rPr>
          <w:rStyle w:val="IntenseEmphasis"/>
        </w:rPr>
      </w:pPr>
      <w:r>
        <w:rPr>
          <w:rStyle w:val="IntenseEmphasis"/>
        </w:rPr>
        <w:t>To be requested from Business Intelligence</w:t>
      </w:r>
    </w:p>
    <w:p w:rsidR="0026439B" w:rsidRPr="0026439B" w:rsidRDefault="0026439B" w:rsidP="0026439B"/>
    <w:p w:rsidR="00BC67A2" w:rsidRDefault="009567A4" w:rsidP="007377D5">
      <w:pPr>
        <w:pStyle w:val="Heading3"/>
      </w:pPr>
      <w:r>
        <w:t>Student Experience and Feedback</w:t>
      </w:r>
    </w:p>
    <w:p w:rsidR="009567A4" w:rsidRPr="009567A4" w:rsidRDefault="009567A4" w:rsidP="009567A4">
      <w:pPr>
        <w:rPr>
          <w:rStyle w:val="IntenseEmphasis"/>
        </w:rPr>
      </w:pPr>
      <w:r w:rsidRPr="009567A4">
        <w:rPr>
          <w:rStyle w:val="IntenseEmphasis"/>
        </w:rPr>
        <w:t>Reflect on outcomes of national student survey results, namely the Student Experience Survey and Graduate Outcomes Survey</w:t>
      </w:r>
      <w:r w:rsidR="00BE11CA">
        <w:rPr>
          <w:rStyle w:val="IntenseEmphasis"/>
        </w:rPr>
        <w:t>.</w:t>
      </w:r>
      <w:r w:rsidRPr="009567A4">
        <w:rPr>
          <w:rStyle w:val="IntenseEmphasis"/>
        </w:rPr>
        <w:t xml:space="preserve">  These provide </w:t>
      </w:r>
      <w:r w:rsidR="00685E37">
        <w:rPr>
          <w:rStyle w:val="IntenseEmphasis"/>
        </w:rPr>
        <w:t xml:space="preserve">both </w:t>
      </w:r>
      <w:r w:rsidRPr="009567A4">
        <w:rPr>
          <w:rStyle w:val="IntenseEmphasis"/>
        </w:rPr>
        <w:t xml:space="preserve">quantitative and qualitative feedback about the experience of </w:t>
      </w:r>
      <w:r w:rsidR="001E1B42">
        <w:rPr>
          <w:rStyle w:val="IntenseEmphasis"/>
        </w:rPr>
        <w:t>commencing</w:t>
      </w:r>
      <w:r w:rsidRPr="009567A4">
        <w:rPr>
          <w:rStyle w:val="IntenseEmphasis"/>
        </w:rPr>
        <w:t xml:space="preserve"> and </w:t>
      </w:r>
      <w:r w:rsidR="001E1B42">
        <w:rPr>
          <w:rStyle w:val="IntenseEmphasis"/>
        </w:rPr>
        <w:t xml:space="preserve">completing </w:t>
      </w:r>
      <w:r w:rsidRPr="009567A4">
        <w:rPr>
          <w:rStyle w:val="IntenseEmphasis"/>
        </w:rPr>
        <w:t>students as well as graduates 4 months after they complete</w:t>
      </w:r>
      <w:r w:rsidR="00685E37">
        <w:rPr>
          <w:rStyle w:val="IntenseEmphasis"/>
        </w:rPr>
        <w:t xml:space="preserve"> across a variety of areas encompassing the whole student experience</w:t>
      </w:r>
      <w:r w:rsidRPr="009567A4">
        <w:rPr>
          <w:rStyle w:val="IntenseEmphasis"/>
        </w:rPr>
        <w:t>.   It is important the outcomes for the course(s) / discipline are benchmarked against similar courses (generally this is only possible at the field of education level, unless you have a benchmarking relati</w:t>
      </w:r>
      <w:r w:rsidR="001E1B42">
        <w:rPr>
          <w:rStyle w:val="IntenseEmphasis"/>
        </w:rPr>
        <w:t>onship with another institution</w:t>
      </w:r>
      <w:r w:rsidRPr="009567A4">
        <w:rPr>
          <w:rStyle w:val="IntenseEmphasis"/>
        </w:rPr>
        <w:t xml:space="preserve"> to share course level data).</w:t>
      </w:r>
    </w:p>
    <w:p w:rsidR="009567A4" w:rsidRPr="009567A4" w:rsidRDefault="009567A4" w:rsidP="009567A4">
      <w:pPr>
        <w:rPr>
          <w:rStyle w:val="IntenseEmphasis"/>
        </w:rPr>
      </w:pPr>
    </w:p>
    <w:p w:rsidR="006656DA" w:rsidRDefault="009567A4" w:rsidP="006656DA">
      <w:pPr>
        <w:rPr>
          <w:rStyle w:val="IntenseEmphasis"/>
        </w:rPr>
      </w:pPr>
      <w:r w:rsidRPr="009567A4">
        <w:rPr>
          <w:rStyle w:val="IntenseEmphasis"/>
        </w:rPr>
        <w:t>Please include reflection upon the text</w:t>
      </w:r>
      <w:r w:rsidR="00460AD9">
        <w:rPr>
          <w:rStyle w:val="IntenseEmphasis"/>
        </w:rPr>
        <w:t>-</w:t>
      </w:r>
      <w:r w:rsidRPr="009567A4">
        <w:rPr>
          <w:rStyle w:val="IntenseEmphasis"/>
        </w:rPr>
        <w:t xml:space="preserve">based feedback students provide about the course. </w:t>
      </w:r>
      <w:r w:rsidR="00D1228B">
        <w:rPr>
          <w:rStyle w:val="IntenseEmphasis"/>
        </w:rPr>
        <w:t xml:space="preserve"> </w:t>
      </w:r>
    </w:p>
    <w:p w:rsidR="00D1228B" w:rsidRDefault="00D1228B" w:rsidP="006656DA">
      <w:pPr>
        <w:rPr>
          <w:rStyle w:val="IntenseEmphasis"/>
        </w:rPr>
      </w:pPr>
    </w:p>
    <w:p w:rsidR="00D1228B" w:rsidRDefault="00D1228B" w:rsidP="006656DA">
      <w:pPr>
        <w:rPr>
          <w:rStyle w:val="IntenseEmphasis"/>
        </w:rPr>
      </w:pPr>
      <w:r>
        <w:rPr>
          <w:rStyle w:val="IntenseEmphasis"/>
        </w:rPr>
        <w:t>Refer:</w:t>
      </w:r>
    </w:p>
    <w:p w:rsidR="001E1B42" w:rsidRDefault="001E1B42" w:rsidP="001E1B42">
      <w:pPr>
        <w:pStyle w:val="ListParagraph"/>
        <w:numPr>
          <w:ilvl w:val="0"/>
          <w:numId w:val="16"/>
        </w:numPr>
        <w:rPr>
          <w:rStyle w:val="IntenseEmphasis"/>
        </w:rPr>
      </w:pPr>
      <w:r>
        <w:rPr>
          <w:rStyle w:val="IntenseEmphasis"/>
        </w:rPr>
        <w:t xml:space="preserve">Course </w:t>
      </w:r>
      <w:r w:rsidR="004971D4">
        <w:rPr>
          <w:rStyle w:val="IntenseEmphasis"/>
        </w:rPr>
        <w:t>Surveys Dashboard (AQD)</w:t>
      </w:r>
    </w:p>
    <w:p w:rsidR="004971D4" w:rsidRDefault="004971D4" w:rsidP="004971D4">
      <w:pPr>
        <w:ind w:left="360"/>
        <w:rPr>
          <w:rStyle w:val="IntenseEmphasis"/>
        </w:rPr>
      </w:pPr>
      <w:hyperlink r:id="rId23" w:history="1">
        <w:r w:rsidRPr="00DE4060">
          <w:rPr>
            <w:rStyle w:val="Hyperlink"/>
            <w:sz w:val="20"/>
          </w:rPr>
          <w:t>https://app.powerbi.com/groups/me/getapps/myorg</w:t>
        </w:r>
      </w:hyperlink>
      <w:r>
        <w:rPr>
          <w:rStyle w:val="IntenseEmphasis"/>
        </w:rPr>
        <w:t xml:space="preserve"> &gt; AQ Course Level Surveys (login required)</w:t>
      </w:r>
    </w:p>
    <w:p w:rsidR="004971D4" w:rsidRDefault="004971D4" w:rsidP="004971D4">
      <w:pPr>
        <w:pStyle w:val="ListParagraph"/>
        <w:numPr>
          <w:ilvl w:val="0"/>
          <w:numId w:val="16"/>
        </w:numPr>
        <w:rPr>
          <w:rStyle w:val="IntenseEmphasis"/>
        </w:rPr>
      </w:pPr>
      <w:r>
        <w:rPr>
          <w:rStyle w:val="IntenseEmphasis"/>
        </w:rPr>
        <w:t xml:space="preserve">Course </w:t>
      </w:r>
      <w:r>
        <w:rPr>
          <w:rStyle w:val="IntenseEmphasis"/>
        </w:rPr>
        <w:t>Monitoring</w:t>
      </w:r>
      <w:r>
        <w:rPr>
          <w:rStyle w:val="IntenseEmphasis"/>
        </w:rPr>
        <w:t xml:space="preserve"> Dashboard (</w:t>
      </w:r>
      <w:r>
        <w:rPr>
          <w:rStyle w:val="IntenseEmphasis"/>
        </w:rPr>
        <w:t>BIS</w:t>
      </w:r>
      <w:r>
        <w:rPr>
          <w:rStyle w:val="IntenseEmphasis"/>
        </w:rPr>
        <w:t>)</w:t>
      </w:r>
    </w:p>
    <w:p w:rsidR="00157029" w:rsidRDefault="004971D4" w:rsidP="004971D4">
      <w:pPr>
        <w:ind w:left="360"/>
        <w:rPr>
          <w:rStyle w:val="IntenseEmphasis"/>
        </w:rPr>
      </w:pPr>
      <w:hyperlink r:id="rId24" w:history="1">
        <w:r w:rsidRPr="00DE4060">
          <w:rPr>
            <w:rStyle w:val="Hyperlink"/>
            <w:sz w:val="20"/>
          </w:rPr>
          <w:t>https://app.powerbi.com/groups/me/getapps/myorg</w:t>
        </w:r>
      </w:hyperlink>
      <w:r>
        <w:rPr>
          <w:rStyle w:val="IntenseEmphasis"/>
        </w:rPr>
        <w:t xml:space="preserve"> </w:t>
      </w:r>
      <w:r>
        <w:rPr>
          <w:rStyle w:val="IntenseEmphasis"/>
        </w:rPr>
        <w:t xml:space="preserve">&gt; </w:t>
      </w:r>
      <w:r>
        <w:rPr>
          <w:rStyle w:val="IntenseEmphasis"/>
        </w:rPr>
        <w:t>Course Monitoring</w:t>
      </w:r>
      <w:r>
        <w:rPr>
          <w:rStyle w:val="IntenseEmphasis"/>
        </w:rPr>
        <w:t xml:space="preserve"> (login required)</w:t>
      </w:r>
    </w:p>
    <w:p w:rsidR="00062ED0" w:rsidRDefault="00062ED0" w:rsidP="00062ED0">
      <w:pPr>
        <w:pStyle w:val="ListParagraph"/>
        <w:ind w:left="360"/>
        <w:rPr>
          <w:rStyle w:val="IntenseEmphasis"/>
        </w:rPr>
      </w:pPr>
    </w:p>
    <w:p w:rsidR="004B661A" w:rsidRDefault="004B661A" w:rsidP="004B661A">
      <w:pPr>
        <w:pStyle w:val="Heading3"/>
        <w:rPr>
          <w:rStyle w:val="IntenseEmphasis"/>
          <w:i/>
          <w:iCs w:val="0"/>
          <w:color w:val="auto"/>
          <w:sz w:val="22"/>
        </w:rPr>
      </w:pPr>
      <w:r w:rsidRPr="004B661A">
        <w:rPr>
          <w:rStyle w:val="IntenseEmphasis"/>
          <w:i/>
          <w:iCs w:val="0"/>
          <w:color w:val="auto"/>
          <w:sz w:val="22"/>
        </w:rPr>
        <w:t>Graduate Employment Outcomes</w:t>
      </w:r>
    </w:p>
    <w:p w:rsidR="004B661A" w:rsidRPr="006D0AD5" w:rsidRDefault="004B661A" w:rsidP="004B661A">
      <w:pPr>
        <w:rPr>
          <w:rStyle w:val="IntenseEmphasis"/>
        </w:rPr>
      </w:pPr>
      <w:r w:rsidRPr="006D0AD5">
        <w:rPr>
          <w:rStyle w:val="IntenseEmphasis"/>
        </w:rPr>
        <w:t xml:space="preserve">What are the employment prospects </w:t>
      </w:r>
      <w:r w:rsidR="006D0AD5">
        <w:rPr>
          <w:rStyle w:val="IntenseEmphasis"/>
        </w:rPr>
        <w:t xml:space="preserve">and outcomes </w:t>
      </w:r>
      <w:r w:rsidRPr="006D0AD5">
        <w:rPr>
          <w:rStyle w:val="IntenseEmphasis"/>
        </w:rPr>
        <w:t>for graduates</w:t>
      </w:r>
      <w:r w:rsidR="006D0AD5">
        <w:rPr>
          <w:rStyle w:val="IntenseEmphasis"/>
        </w:rPr>
        <w:t xml:space="preserve"> of this course(s)</w:t>
      </w:r>
      <w:r w:rsidRPr="006D0AD5">
        <w:rPr>
          <w:rStyle w:val="IntenseEmphasis"/>
        </w:rPr>
        <w:t xml:space="preserve">?  </w:t>
      </w:r>
    </w:p>
    <w:p w:rsidR="004B661A" w:rsidRDefault="004B661A" w:rsidP="004B661A"/>
    <w:p w:rsidR="004B661A" w:rsidRPr="004B661A" w:rsidRDefault="004B661A" w:rsidP="002B7DEC">
      <w:pPr>
        <w:tabs>
          <w:tab w:val="left" w:pos="2760"/>
        </w:tabs>
        <w:rPr>
          <w:rStyle w:val="IntenseEmphasis"/>
        </w:rPr>
      </w:pPr>
      <w:r w:rsidRPr="004B661A">
        <w:rPr>
          <w:rStyle w:val="IntenseEmphasis"/>
        </w:rPr>
        <w:t>Refer:</w:t>
      </w:r>
      <w:r w:rsidR="002B7DEC">
        <w:rPr>
          <w:rStyle w:val="IntenseEmphasis"/>
        </w:rPr>
        <w:tab/>
      </w:r>
    </w:p>
    <w:bookmarkStart w:id="0" w:name="_GoBack"/>
    <w:bookmarkEnd w:id="0"/>
    <w:p w:rsidR="004971D4" w:rsidRPr="004971D4" w:rsidRDefault="004971D4" w:rsidP="004B661A">
      <w:pPr>
        <w:pStyle w:val="ListParagraph"/>
        <w:numPr>
          <w:ilvl w:val="0"/>
          <w:numId w:val="35"/>
        </w:numPr>
        <w:rPr>
          <w:i/>
          <w:iCs/>
          <w:color w:val="5B9BD5" w:themeColor="accent1"/>
          <w:sz w:val="20"/>
        </w:rPr>
      </w:pPr>
      <w:r w:rsidRPr="004971D4">
        <w:rPr>
          <w:rStyle w:val="Hyperlink"/>
          <w:sz w:val="20"/>
        </w:rPr>
        <w:fldChar w:fldCharType="begin"/>
      </w:r>
      <w:r w:rsidRPr="004971D4">
        <w:rPr>
          <w:rStyle w:val="Hyperlink"/>
          <w:sz w:val="20"/>
        </w:rPr>
        <w:instrText xml:space="preserve"> HYPERLINK "http://joboutlook.gov.au/" </w:instrText>
      </w:r>
      <w:r w:rsidRPr="004971D4">
        <w:rPr>
          <w:rStyle w:val="Hyperlink"/>
          <w:sz w:val="20"/>
        </w:rPr>
        <w:fldChar w:fldCharType="separate"/>
      </w:r>
      <w:r w:rsidRPr="004971D4">
        <w:rPr>
          <w:rStyle w:val="Hyperlink"/>
          <w:sz w:val="20"/>
        </w:rPr>
        <w:t>Job Outoook data</w:t>
      </w:r>
      <w:r w:rsidRPr="004971D4">
        <w:rPr>
          <w:rStyle w:val="Hyperlink"/>
          <w:sz w:val="20"/>
        </w:rPr>
        <w:fldChar w:fldCharType="end"/>
      </w:r>
    </w:p>
    <w:p w:rsidR="004B661A" w:rsidRPr="00C3040A" w:rsidRDefault="002915CA" w:rsidP="004B661A">
      <w:pPr>
        <w:pStyle w:val="ListParagraph"/>
        <w:numPr>
          <w:ilvl w:val="0"/>
          <w:numId w:val="35"/>
        </w:numPr>
        <w:rPr>
          <w:rStyle w:val="IntenseEmphasis"/>
        </w:rPr>
      </w:pPr>
      <w:hyperlink r:id="rId25" w:history="1">
        <w:r w:rsidR="004B661A" w:rsidRPr="009A76A6">
          <w:rPr>
            <w:rStyle w:val="Hyperlink"/>
            <w:sz w:val="20"/>
          </w:rPr>
          <w:t>Graduate Destination Survey data</w:t>
        </w:r>
      </w:hyperlink>
    </w:p>
    <w:p w:rsidR="004B661A" w:rsidRPr="00C3040A" w:rsidRDefault="002915CA" w:rsidP="004B661A">
      <w:pPr>
        <w:pStyle w:val="ListParagraph"/>
        <w:numPr>
          <w:ilvl w:val="0"/>
          <w:numId w:val="35"/>
        </w:numPr>
        <w:rPr>
          <w:rStyle w:val="IntenseEmphasis"/>
        </w:rPr>
      </w:pPr>
      <w:hyperlink r:id="rId26" w:history="1">
        <w:r w:rsidR="004B661A" w:rsidRPr="009A76A6">
          <w:rPr>
            <w:rStyle w:val="Hyperlink"/>
            <w:sz w:val="20"/>
          </w:rPr>
          <w:t>ABS data</w:t>
        </w:r>
      </w:hyperlink>
    </w:p>
    <w:p w:rsidR="004B661A" w:rsidRPr="00C3040A" w:rsidRDefault="002915CA" w:rsidP="00C3040A">
      <w:pPr>
        <w:pStyle w:val="ListParagraph"/>
        <w:numPr>
          <w:ilvl w:val="0"/>
          <w:numId w:val="35"/>
        </w:numPr>
        <w:rPr>
          <w:rStyle w:val="IntenseEmphasis"/>
        </w:rPr>
      </w:pPr>
      <w:hyperlink r:id="rId27" w:history="1">
        <w:r w:rsidR="004B661A" w:rsidRPr="009A76A6">
          <w:rPr>
            <w:rStyle w:val="Hyperlink"/>
            <w:sz w:val="20"/>
          </w:rPr>
          <w:t>Skills shortage</w:t>
        </w:r>
        <w:r w:rsidR="00B76E45">
          <w:rPr>
            <w:rStyle w:val="Hyperlink"/>
            <w:sz w:val="20"/>
          </w:rPr>
          <w:t xml:space="preserve"> inf</w:t>
        </w:r>
        <w:r w:rsidR="00C3040A" w:rsidRPr="009A76A6">
          <w:rPr>
            <w:rStyle w:val="Hyperlink"/>
            <w:sz w:val="20"/>
          </w:rPr>
          <w:t>ormation</w:t>
        </w:r>
      </w:hyperlink>
      <w:r w:rsidR="00C3040A" w:rsidRPr="00C3040A">
        <w:rPr>
          <w:rStyle w:val="IntenseEmphasis"/>
        </w:rPr>
        <w:t xml:space="preserve"> </w:t>
      </w:r>
    </w:p>
    <w:p w:rsidR="004B661A" w:rsidRPr="00C3040A" w:rsidRDefault="002915CA" w:rsidP="00C3040A">
      <w:pPr>
        <w:pStyle w:val="ListParagraph"/>
        <w:numPr>
          <w:ilvl w:val="0"/>
          <w:numId w:val="35"/>
        </w:numPr>
        <w:rPr>
          <w:rStyle w:val="IntenseEmphasis"/>
        </w:rPr>
      </w:pPr>
      <w:hyperlink r:id="rId28" w:history="1">
        <w:r w:rsidR="00B76E45">
          <w:rPr>
            <w:rStyle w:val="Hyperlink"/>
            <w:sz w:val="20"/>
          </w:rPr>
          <w:t>IBIS World information</w:t>
        </w:r>
      </w:hyperlink>
      <w:r w:rsidR="00C3040A">
        <w:rPr>
          <w:rStyle w:val="IntenseEmphasis"/>
        </w:rPr>
        <w:t xml:space="preserve"> </w:t>
      </w:r>
    </w:p>
    <w:p w:rsidR="00F1317F" w:rsidRPr="00C3040A" w:rsidRDefault="00F1317F" w:rsidP="00F1317F">
      <w:pPr>
        <w:rPr>
          <w:rStyle w:val="IntenseEmphasis"/>
        </w:rPr>
      </w:pPr>
    </w:p>
    <w:p w:rsidR="00F1317F" w:rsidRDefault="00F1317F" w:rsidP="00F1317F">
      <w:pPr>
        <w:pStyle w:val="Heading2"/>
      </w:pPr>
      <w:r w:rsidRPr="00F1317F">
        <w:t>Identified Risks to the quality of the course of study</w:t>
      </w:r>
    </w:p>
    <w:p w:rsidR="009F069F" w:rsidRPr="004B661A" w:rsidRDefault="009F069F" w:rsidP="009F069F">
      <w:pPr>
        <w:rPr>
          <w:rStyle w:val="IntenseEmphasis"/>
        </w:rPr>
      </w:pPr>
      <w:r>
        <w:rPr>
          <w:rStyle w:val="IntenseEmphasis"/>
        </w:rPr>
        <w:t>If any risks to course quality can be identified (from the above sections / data, or elsewhere), include discussion of these here.</w:t>
      </w:r>
    </w:p>
    <w:p w:rsidR="009F069F" w:rsidRPr="009F069F" w:rsidRDefault="009F069F" w:rsidP="009F069F"/>
    <w:p w:rsidR="007377D5" w:rsidRDefault="007377D5" w:rsidP="007377D5">
      <w:pPr>
        <w:pStyle w:val="Heading1"/>
      </w:pPr>
      <w:r>
        <w:t>VIABILITY</w:t>
      </w:r>
    </w:p>
    <w:p w:rsidR="009D7060" w:rsidRPr="009D7060" w:rsidRDefault="009D7060" w:rsidP="009D7060">
      <w:pPr>
        <w:rPr>
          <w:rStyle w:val="IntenseEmphasis"/>
        </w:rPr>
      </w:pPr>
      <w:r w:rsidRPr="009D7060">
        <w:rPr>
          <w:rStyle w:val="IntenseEmphasis"/>
        </w:rPr>
        <w:t>In this section you might refer back to the original business case (if one exists depending upon when the course was approved) that was made to</w:t>
      </w:r>
      <w:r w:rsidR="00B76E45">
        <w:rPr>
          <w:rStyle w:val="IntenseEmphasis"/>
        </w:rPr>
        <w:t xml:space="preserve"> Curriculum Committee or its predecessors,</w:t>
      </w:r>
      <w:r w:rsidRPr="009D7060">
        <w:rPr>
          <w:rStyle w:val="IntenseEmphasis"/>
        </w:rPr>
        <w:t xml:space="preserve"> and report the actual outcomes against those projected in the Business Case. </w:t>
      </w:r>
    </w:p>
    <w:p w:rsidR="00C5101C" w:rsidRDefault="00C5101C" w:rsidP="007377D5">
      <w:pPr>
        <w:pStyle w:val="Heading2"/>
      </w:pPr>
      <w:r>
        <w:lastRenderedPageBreak/>
        <w:t>Demand</w:t>
      </w:r>
    </w:p>
    <w:p w:rsidR="007377D5" w:rsidRDefault="007377D5" w:rsidP="00C5101C">
      <w:pPr>
        <w:pStyle w:val="Heading3"/>
      </w:pPr>
      <w:r>
        <w:t>Market position</w:t>
      </w:r>
    </w:p>
    <w:p w:rsidR="004E1079" w:rsidRPr="00582F17" w:rsidRDefault="007377D5" w:rsidP="004E1079">
      <w:pPr>
        <w:rPr>
          <w:i/>
          <w:iCs/>
          <w:color w:val="5B9BD5" w:themeColor="accent1"/>
          <w:sz w:val="20"/>
        </w:rPr>
      </w:pPr>
      <w:r>
        <w:rPr>
          <w:rStyle w:val="IntenseEmphasis"/>
        </w:rPr>
        <w:t>Some of the questions you might consider.  Is there a</w:t>
      </w:r>
      <w:r w:rsidR="004E1079">
        <w:rPr>
          <w:rStyle w:val="IntenseEmphasis"/>
        </w:rPr>
        <w:t xml:space="preserve"> defined market for this course</w:t>
      </w:r>
      <w:r>
        <w:rPr>
          <w:rStyle w:val="IntenseEmphasis"/>
        </w:rPr>
        <w:t xml:space="preserve"> and what competition is there in the sector for this group? What are the characteristics of the potential students this course is targeting?  Is this a unique offering in the sector? </w:t>
      </w:r>
    </w:p>
    <w:p w:rsidR="004E1079" w:rsidRDefault="00581A68" w:rsidP="00C5101C">
      <w:pPr>
        <w:pStyle w:val="Heading3"/>
      </w:pPr>
      <w:r>
        <w:t>Applicants</w:t>
      </w:r>
      <w:r w:rsidR="00577935">
        <w:t xml:space="preserve">, </w:t>
      </w:r>
      <w:r w:rsidR="004E1079" w:rsidRPr="004E1079">
        <w:t>Offers</w:t>
      </w:r>
      <w:r w:rsidR="00577935">
        <w:t>, Enrolments</w:t>
      </w:r>
      <w:r w:rsidR="004E1079" w:rsidRPr="004E1079">
        <w:t xml:space="preserve"> </w:t>
      </w:r>
      <w:r w:rsidR="00577935">
        <w:t>and Conversion</w:t>
      </w:r>
    </w:p>
    <w:p w:rsidR="00C5101C" w:rsidRDefault="00C5101C" w:rsidP="004E1079">
      <w:pPr>
        <w:rPr>
          <w:rStyle w:val="IntenseEmphasis"/>
        </w:rPr>
      </w:pPr>
      <w:r>
        <w:rPr>
          <w:rStyle w:val="IntenseEmphasis"/>
        </w:rPr>
        <w:t>An indicator of course demand is the trend in volume of applicants</w:t>
      </w:r>
      <w:r w:rsidR="00577935">
        <w:rPr>
          <w:rStyle w:val="IntenseEmphasis"/>
        </w:rPr>
        <w:t xml:space="preserve">, conversion to </w:t>
      </w:r>
      <w:r>
        <w:rPr>
          <w:rStyle w:val="IntenseEmphasis"/>
        </w:rPr>
        <w:t xml:space="preserve">offers </w:t>
      </w:r>
      <w:r w:rsidR="00577935">
        <w:rPr>
          <w:rStyle w:val="IntenseEmphasis"/>
        </w:rPr>
        <w:t xml:space="preserve">and their conversion to </w:t>
      </w:r>
      <w:r w:rsidR="00581A68">
        <w:rPr>
          <w:rStyle w:val="IntenseEmphasis"/>
        </w:rPr>
        <w:t xml:space="preserve">commencing </w:t>
      </w:r>
      <w:r w:rsidR="00577935">
        <w:rPr>
          <w:rStyle w:val="IntenseEmphasis"/>
        </w:rPr>
        <w:t>enrolments.</w:t>
      </w:r>
      <w:r>
        <w:rPr>
          <w:rStyle w:val="IntenseEmphasis"/>
        </w:rPr>
        <w:t xml:space="preserve">  It may be instructive to compare th</w:t>
      </w:r>
      <w:r w:rsidR="00577935">
        <w:rPr>
          <w:rStyle w:val="IntenseEmphasis"/>
        </w:rPr>
        <w:t>ese</w:t>
      </w:r>
      <w:r>
        <w:rPr>
          <w:rStyle w:val="IntenseEmphasis"/>
        </w:rPr>
        <w:t xml:space="preserve"> </w:t>
      </w:r>
      <w:r w:rsidR="00577935">
        <w:rPr>
          <w:rStyle w:val="IntenseEmphasis"/>
        </w:rPr>
        <w:t xml:space="preserve">trends </w:t>
      </w:r>
      <w:r>
        <w:rPr>
          <w:rStyle w:val="IntenseEmphasis"/>
        </w:rPr>
        <w:t xml:space="preserve">to that for other courses at the same level (e.g. all Bachelors courses), or </w:t>
      </w:r>
      <w:r w:rsidR="009F069F">
        <w:rPr>
          <w:rStyle w:val="IntenseEmphasis"/>
        </w:rPr>
        <w:t xml:space="preserve">for </w:t>
      </w:r>
      <w:r>
        <w:rPr>
          <w:rStyle w:val="IntenseEmphasis"/>
        </w:rPr>
        <w:t xml:space="preserve">the School and </w:t>
      </w:r>
      <w:r w:rsidR="00096F79">
        <w:rPr>
          <w:rStyle w:val="IntenseEmphasis"/>
        </w:rPr>
        <w:t>the</w:t>
      </w:r>
      <w:r>
        <w:rPr>
          <w:rStyle w:val="IntenseEmphasis"/>
        </w:rPr>
        <w:t xml:space="preserve"> University.</w:t>
      </w:r>
    </w:p>
    <w:p w:rsidR="00581A68" w:rsidRDefault="00581A68" w:rsidP="004E1079">
      <w:pPr>
        <w:rPr>
          <w:rStyle w:val="IntenseEmphasis"/>
        </w:rPr>
      </w:pPr>
    </w:p>
    <w:p w:rsidR="004E1079" w:rsidRDefault="004E1079" w:rsidP="004E1079">
      <w:pPr>
        <w:rPr>
          <w:rStyle w:val="IntenseEmphasis"/>
        </w:rPr>
      </w:pPr>
      <w:r>
        <w:rPr>
          <w:rStyle w:val="IntenseEmphasis"/>
        </w:rPr>
        <w:t xml:space="preserve">You might </w:t>
      </w:r>
      <w:r w:rsidR="00C5101C">
        <w:rPr>
          <w:rStyle w:val="IntenseEmphasis"/>
        </w:rPr>
        <w:t xml:space="preserve">also </w:t>
      </w:r>
      <w:r>
        <w:rPr>
          <w:rStyle w:val="IntenseEmphasis"/>
        </w:rPr>
        <w:t>consider here whether the characteristics of the potential students at which the course is targeted is reflected in the types of students entering the course (refer back to Student demographics section).</w:t>
      </w:r>
    </w:p>
    <w:p w:rsidR="00582F17" w:rsidRDefault="00582F17" w:rsidP="004E1079">
      <w:pPr>
        <w:rPr>
          <w:rStyle w:val="IntenseEmphasis"/>
        </w:rPr>
      </w:pPr>
    </w:p>
    <w:p w:rsidR="00582F17" w:rsidRDefault="00582F17" w:rsidP="004E1079">
      <w:pPr>
        <w:rPr>
          <w:rStyle w:val="IntenseEmphasis"/>
        </w:rPr>
      </w:pPr>
      <w:r>
        <w:rPr>
          <w:rStyle w:val="IntenseEmphasis"/>
        </w:rPr>
        <w:t xml:space="preserve">Is the course meeting the load targets approved in the Business Case prepared during course development – this may only be relevant for </w:t>
      </w:r>
      <w:r w:rsidR="009D7060">
        <w:rPr>
          <w:rStyle w:val="IntenseEmphasis"/>
        </w:rPr>
        <w:t>newer courses.</w:t>
      </w:r>
    </w:p>
    <w:p w:rsidR="004E1079" w:rsidRDefault="004E1079" w:rsidP="004E1079">
      <w:pPr>
        <w:rPr>
          <w:rStyle w:val="IntenseEmphasis"/>
        </w:rPr>
      </w:pPr>
    </w:p>
    <w:p w:rsidR="002F6ABA" w:rsidRDefault="00581A68" w:rsidP="002F6ABA">
      <w:pPr>
        <w:rPr>
          <w:rStyle w:val="IntenseEmphasis"/>
        </w:rPr>
      </w:pPr>
      <w:r>
        <w:rPr>
          <w:rStyle w:val="IntenseEmphasis"/>
        </w:rPr>
        <w:t xml:space="preserve">Please report here and reflect upon the </w:t>
      </w:r>
      <w:r w:rsidR="002F6ABA">
        <w:rPr>
          <w:rStyle w:val="IntenseEmphasis"/>
        </w:rPr>
        <w:t xml:space="preserve">data provided in: </w:t>
      </w:r>
    </w:p>
    <w:p w:rsidR="002F6ABA" w:rsidRDefault="004E1079" w:rsidP="002F6ABA">
      <w:pPr>
        <w:pStyle w:val="ListParagraph"/>
        <w:numPr>
          <w:ilvl w:val="0"/>
          <w:numId w:val="2"/>
        </w:numPr>
        <w:rPr>
          <w:rStyle w:val="IntenseEmphasis"/>
        </w:rPr>
      </w:pPr>
      <w:r w:rsidRPr="004E1079">
        <w:rPr>
          <w:rStyle w:val="IntenseEmphasis"/>
        </w:rPr>
        <w:t>Course Review Data Report</w:t>
      </w:r>
      <w:r w:rsidR="002F6ABA">
        <w:rPr>
          <w:rStyle w:val="IntenseEmphasis"/>
        </w:rPr>
        <w:t xml:space="preserve"> </w:t>
      </w:r>
    </w:p>
    <w:p w:rsidR="00B76E45" w:rsidRDefault="00B76E45" w:rsidP="00B76E45">
      <w:pPr>
        <w:pStyle w:val="ListParagraph"/>
        <w:ind w:left="360" w:firstLine="360"/>
        <w:rPr>
          <w:rStyle w:val="IntenseEmphasis"/>
        </w:rPr>
      </w:pPr>
      <w:r>
        <w:rPr>
          <w:rStyle w:val="IntenseEmphasis"/>
        </w:rPr>
        <w:t>As provided by Business Intelligence</w:t>
      </w:r>
    </w:p>
    <w:p w:rsidR="004E1079" w:rsidRDefault="004E1079" w:rsidP="00B76E45">
      <w:pPr>
        <w:pStyle w:val="ListParagraph"/>
        <w:ind w:left="360"/>
        <w:rPr>
          <w:rStyle w:val="IntenseEmphasis"/>
        </w:rPr>
      </w:pPr>
    </w:p>
    <w:p w:rsidR="0087123F" w:rsidRPr="0087123F" w:rsidRDefault="0087123F" w:rsidP="0087123F">
      <w:pPr>
        <w:pStyle w:val="Heading3"/>
        <w:rPr>
          <w:rStyle w:val="IntenseEmphasis"/>
          <w:i/>
          <w:iCs w:val="0"/>
          <w:color w:val="auto"/>
          <w:sz w:val="22"/>
        </w:rPr>
      </w:pPr>
      <w:r w:rsidRPr="0087123F">
        <w:rPr>
          <w:rStyle w:val="IntenseEmphasis"/>
          <w:i/>
          <w:iCs w:val="0"/>
          <w:color w:val="auto"/>
          <w:sz w:val="22"/>
        </w:rPr>
        <w:t>Fee types</w:t>
      </w:r>
    </w:p>
    <w:p w:rsidR="00C5101C" w:rsidRDefault="008B5E38" w:rsidP="00C5101C">
      <w:pPr>
        <w:rPr>
          <w:rStyle w:val="IntenseEmphasis"/>
        </w:rPr>
      </w:pPr>
      <w:r>
        <w:rPr>
          <w:rStyle w:val="IntenseEmphasis"/>
        </w:rPr>
        <w:t xml:space="preserve">For some courses it may be worth considering the fee-types by which the course is offered, </w:t>
      </w:r>
      <w:r w:rsidR="0087123F" w:rsidRPr="0087123F">
        <w:rPr>
          <w:rStyle w:val="IntenseEmphasis"/>
        </w:rPr>
        <w:t>eg. CSP, Domestic Full-Fee and/or International</w:t>
      </w:r>
      <w:r>
        <w:rPr>
          <w:rStyle w:val="IntenseEmphasis"/>
        </w:rPr>
        <w:t xml:space="preserve"> as changes in the fee-type offering over the past may have impact on viability and it may be worth considering in some cases whether courses focus on the Domestic Full-Fee or International market.</w:t>
      </w:r>
      <w:r w:rsidR="0087123F" w:rsidRPr="0087123F">
        <w:rPr>
          <w:rStyle w:val="IntenseEmphasis"/>
        </w:rPr>
        <w:t xml:space="preserve">  Remember at the Sub-degree and Masters level CSPs are capped which can impact on the viability of some courses as the CSPs are regularly exhausted.</w:t>
      </w:r>
    </w:p>
    <w:p w:rsidR="0087123F" w:rsidRDefault="0087123F" w:rsidP="00C5101C">
      <w:pPr>
        <w:rPr>
          <w:rStyle w:val="IntenseEmphasis"/>
        </w:rPr>
      </w:pPr>
    </w:p>
    <w:p w:rsidR="0087123F" w:rsidRDefault="0087123F" w:rsidP="00C5101C">
      <w:pPr>
        <w:rPr>
          <w:rStyle w:val="IntenseEmphasis"/>
        </w:rPr>
      </w:pPr>
      <w:r>
        <w:rPr>
          <w:rStyle w:val="IntenseEmphasis"/>
        </w:rPr>
        <w:t xml:space="preserve">Refer: </w:t>
      </w:r>
    </w:p>
    <w:p w:rsidR="00B76E45" w:rsidRDefault="002915CA" w:rsidP="0087123F">
      <w:pPr>
        <w:pStyle w:val="ListParagraph"/>
        <w:numPr>
          <w:ilvl w:val="0"/>
          <w:numId w:val="33"/>
        </w:numPr>
        <w:rPr>
          <w:rStyle w:val="IntenseEmphasis"/>
        </w:rPr>
      </w:pPr>
      <w:hyperlink r:id="rId29" w:history="1">
        <w:r w:rsidR="0087123F" w:rsidRPr="00B76E45">
          <w:rPr>
            <w:rStyle w:val="Hyperlink"/>
            <w:sz w:val="20"/>
          </w:rPr>
          <w:t>Course and Unit Catalogue</w:t>
        </w:r>
      </w:hyperlink>
    </w:p>
    <w:p w:rsidR="0087123F" w:rsidRDefault="0087123F" w:rsidP="00B76E45">
      <w:pPr>
        <w:pStyle w:val="ListParagraph"/>
        <w:ind w:left="709"/>
        <w:rPr>
          <w:rStyle w:val="IntenseEmphasis"/>
        </w:rPr>
      </w:pPr>
      <w:r>
        <w:rPr>
          <w:rStyle w:val="IntenseEmphasis"/>
        </w:rPr>
        <w:t>Fees Section on Course Overview Tab</w:t>
      </w:r>
    </w:p>
    <w:p w:rsidR="00B76E45" w:rsidRDefault="00B76E45" w:rsidP="00B76E45">
      <w:pPr>
        <w:pStyle w:val="ListParagraph"/>
        <w:ind w:left="709"/>
        <w:rPr>
          <w:rStyle w:val="IntenseEmphasis"/>
        </w:rPr>
      </w:pPr>
    </w:p>
    <w:p w:rsidR="00B76E45" w:rsidRDefault="00B76E45" w:rsidP="00B76E45">
      <w:pPr>
        <w:pStyle w:val="ListParagraph"/>
        <w:numPr>
          <w:ilvl w:val="0"/>
          <w:numId w:val="2"/>
        </w:numPr>
        <w:rPr>
          <w:rStyle w:val="IntenseEmphasis"/>
        </w:rPr>
      </w:pPr>
      <w:r>
        <w:rPr>
          <w:rStyle w:val="IntenseEmphasis"/>
        </w:rPr>
        <w:t xml:space="preserve">Student Profile - student_profile.xlsx </w:t>
      </w:r>
    </w:p>
    <w:p w:rsidR="00B76E45" w:rsidRDefault="002915CA" w:rsidP="00B76E45">
      <w:pPr>
        <w:pStyle w:val="ListParagraph"/>
        <w:rPr>
          <w:rStyle w:val="IntenseEmphasis"/>
        </w:rPr>
      </w:pPr>
      <w:hyperlink r:id="rId30" w:history="1">
        <w:r w:rsidR="00B76E45" w:rsidRPr="007430DE">
          <w:rPr>
            <w:rStyle w:val="Hyperlink"/>
            <w:sz w:val="20"/>
          </w:rPr>
          <w:t>https://planning.une.edu.au/Staff/reviews/index.htm</w:t>
        </w:r>
      </w:hyperlink>
    </w:p>
    <w:p w:rsidR="00B76E45" w:rsidRDefault="00B76E45" w:rsidP="00B76E45">
      <w:pPr>
        <w:pStyle w:val="ListParagraph"/>
        <w:rPr>
          <w:rStyle w:val="IntenseEmphasis"/>
        </w:rPr>
      </w:pPr>
      <w:r>
        <w:rPr>
          <w:rStyle w:val="IntenseEmphasis"/>
        </w:rPr>
        <w:t>Select the “Student profile” report from the ‘Data based on government submissions’ section of the above webpage</w:t>
      </w:r>
    </w:p>
    <w:p w:rsidR="0087123F" w:rsidRDefault="0087123F" w:rsidP="0087123F">
      <w:pPr>
        <w:rPr>
          <w:rStyle w:val="IntenseEmphasis"/>
        </w:rPr>
      </w:pPr>
    </w:p>
    <w:p w:rsidR="007377D5" w:rsidRDefault="00581A68" w:rsidP="0087123F">
      <w:pPr>
        <w:pStyle w:val="Heading3"/>
      </w:pPr>
      <w:r>
        <w:t>Enrolments and</w:t>
      </w:r>
      <w:r w:rsidR="007377D5" w:rsidRPr="00A33307">
        <w:t xml:space="preserve"> load</w:t>
      </w:r>
    </w:p>
    <w:p w:rsidR="00096F79" w:rsidRDefault="00096F79" w:rsidP="00096F79">
      <w:pPr>
        <w:rPr>
          <w:rStyle w:val="IntenseEmphasis"/>
        </w:rPr>
      </w:pPr>
      <w:r w:rsidRPr="00096F79">
        <w:rPr>
          <w:rStyle w:val="IntenseEmphasis"/>
        </w:rPr>
        <w:t>Trends in commencing and continuing enrolments and load are useful in understanding the impact of changes in demand, student demographics, course changes etc.</w:t>
      </w:r>
      <w:r>
        <w:rPr>
          <w:rStyle w:val="IntenseEmphasis"/>
        </w:rPr>
        <w:t xml:space="preserve"> It may be instructive to compare these trends to that for other courses at the same level (e.g. all Bachelors courses), or the School and the University.</w:t>
      </w:r>
    </w:p>
    <w:p w:rsidR="00096F79" w:rsidRDefault="00096F79" w:rsidP="007377D5">
      <w:pPr>
        <w:rPr>
          <w:rStyle w:val="IntenseEmphasis"/>
        </w:rPr>
      </w:pPr>
    </w:p>
    <w:p w:rsidR="00494077" w:rsidRPr="00096F79" w:rsidRDefault="00096F79" w:rsidP="007377D5">
      <w:pPr>
        <w:rPr>
          <w:i/>
          <w:iCs/>
          <w:color w:val="5B9BD5" w:themeColor="accent1"/>
          <w:sz w:val="20"/>
        </w:rPr>
      </w:pPr>
      <w:r>
        <w:rPr>
          <w:rStyle w:val="IntenseEmphasis"/>
        </w:rPr>
        <w:t xml:space="preserve">Please report here and reflect upon the data provided in: </w:t>
      </w:r>
    </w:p>
    <w:p w:rsidR="00B76E45" w:rsidRPr="00B76E45" w:rsidRDefault="00B76E45" w:rsidP="00B76E45">
      <w:pPr>
        <w:pStyle w:val="ListParagraph"/>
        <w:numPr>
          <w:ilvl w:val="0"/>
          <w:numId w:val="2"/>
        </w:numPr>
        <w:rPr>
          <w:rStyle w:val="IntenseEmphasis"/>
        </w:rPr>
      </w:pPr>
      <w:r w:rsidRPr="00B76E45">
        <w:rPr>
          <w:rStyle w:val="IntenseEmphasis"/>
        </w:rPr>
        <w:t xml:space="preserve">Course Review Data Report </w:t>
      </w:r>
    </w:p>
    <w:p w:rsidR="00096F79" w:rsidRDefault="00B76E45" w:rsidP="00B76E45">
      <w:pPr>
        <w:pStyle w:val="ListParagraph"/>
        <w:ind w:left="360" w:firstLine="306"/>
        <w:rPr>
          <w:rStyle w:val="IntenseEmphasis"/>
        </w:rPr>
      </w:pPr>
      <w:r w:rsidRPr="00B76E45">
        <w:rPr>
          <w:rStyle w:val="IntenseEmphasis"/>
        </w:rPr>
        <w:t>As provided by Business Intelligence</w:t>
      </w:r>
    </w:p>
    <w:p w:rsidR="00494077" w:rsidRPr="009024D7" w:rsidRDefault="00494077" w:rsidP="007377D5"/>
    <w:p w:rsidR="00062FD2" w:rsidRDefault="00062FD2" w:rsidP="00062FD2">
      <w:pPr>
        <w:pStyle w:val="Heading2"/>
      </w:pPr>
      <w:r>
        <w:lastRenderedPageBreak/>
        <w:t>Partnership</w:t>
      </w:r>
    </w:p>
    <w:p w:rsidR="00062FD2" w:rsidRPr="00062FD2" w:rsidRDefault="00062FD2" w:rsidP="00062FD2">
      <w:pPr>
        <w:rPr>
          <w:rStyle w:val="IntenseEmphasis"/>
        </w:rPr>
      </w:pPr>
      <w:r>
        <w:rPr>
          <w:rStyle w:val="IntenseEmphasis"/>
        </w:rPr>
        <w:t>Please outline for the Panel any partnerships in place, formal arrangements, status of review of partnerships</w:t>
      </w:r>
      <w:r w:rsidR="009D7060">
        <w:rPr>
          <w:rStyle w:val="IntenseEmphasis"/>
        </w:rPr>
        <w:t>,</w:t>
      </w:r>
      <w:r w:rsidR="009F069F">
        <w:rPr>
          <w:rStyle w:val="IntenseEmphasis"/>
        </w:rPr>
        <w:t xml:space="preserve"> etc.</w:t>
      </w:r>
    </w:p>
    <w:p w:rsidR="007377D5" w:rsidRPr="009024D7" w:rsidRDefault="007377D5" w:rsidP="007377D5"/>
    <w:p w:rsidR="007377D5" w:rsidRPr="00365EE0" w:rsidRDefault="007377D5" w:rsidP="007377D5">
      <w:pPr>
        <w:pStyle w:val="Heading2"/>
      </w:pPr>
      <w:r w:rsidRPr="00365EE0">
        <w:t>Internal Enablers (staffing,</w:t>
      </w:r>
      <w:r w:rsidR="00062FD2">
        <w:t xml:space="preserve"> </w:t>
      </w:r>
      <w:r w:rsidR="00354C0E">
        <w:t>infrastructure</w:t>
      </w:r>
      <w:r w:rsidR="009F069F">
        <w:t>,</w:t>
      </w:r>
      <w:r w:rsidRPr="00365EE0">
        <w:t xml:space="preserve"> etc)</w:t>
      </w:r>
    </w:p>
    <w:p w:rsidR="007377D5" w:rsidRPr="00062FD2" w:rsidRDefault="00062FD2" w:rsidP="007377D5">
      <w:pPr>
        <w:rPr>
          <w:rStyle w:val="IntenseEmphasis"/>
        </w:rPr>
      </w:pPr>
      <w:r>
        <w:rPr>
          <w:rStyle w:val="IntenseEmphasis"/>
        </w:rPr>
        <w:t>Please include her</w:t>
      </w:r>
      <w:r w:rsidR="00354C0E">
        <w:rPr>
          <w:rStyle w:val="IntenseEmphasis"/>
        </w:rPr>
        <w:t>e</w:t>
      </w:r>
      <w:r>
        <w:rPr>
          <w:rStyle w:val="IntenseEmphasis"/>
        </w:rPr>
        <w:t xml:space="preserve"> discussion regarding staffing, inf</w:t>
      </w:r>
      <w:r w:rsidR="006D0AD5">
        <w:rPr>
          <w:rStyle w:val="IntenseEmphasis"/>
        </w:rPr>
        <w:t>rastructure etc.</w:t>
      </w:r>
    </w:p>
    <w:p w:rsidR="007377D5" w:rsidRPr="00BE6188" w:rsidRDefault="007377D5" w:rsidP="007377D5"/>
    <w:p w:rsidR="00B76E45" w:rsidRDefault="00B76E45">
      <w:pPr>
        <w:spacing w:after="160" w:line="259" w:lineRule="auto"/>
        <w:rPr>
          <w:b/>
          <w:caps/>
        </w:rPr>
      </w:pPr>
      <w:r>
        <w:br w:type="page"/>
      </w:r>
    </w:p>
    <w:p w:rsidR="007377D5" w:rsidRPr="00BE6188" w:rsidRDefault="007377D5" w:rsidP="007377D5">
      <w:pPr>
        <w:pStyle w:val="Heading1"/>
      </w:pPr>
      <w:r>
        <w:lastRenderedPageBreak/>
        <w:t>STRATEGY</w:t>
      </w:r>
    </w:p>
    <w:p w:rsidR="007377D5" w:rsidRPr="004466AF" w:rsidRDefault="007377D5" w:rsidP="007377D5">
      <w:pPr>
        <w:pStyle w:val="Heading2"/>
      </w:pPr>
      <w:r>
        <w:t>Strategic Context</w:t>
      </w:r>
    </w:p>
    <w:p w:rsidR="007377D5" w:rsidRPr="006D0AD5" w:rsidRDefault="007377D5" w:rsidP="007377D5">
      <w:pPr>
        <w:rPr>
          <w:rStyle w:val="IntenseEmphasis"/>
        </w:rPr>
      </w:pPr>
      <w:r w:rsidRPr="006D0AD5">
        <w:rPr>
          <w:rStyle w:val="IntenseEmphasis"/>
        </w:rPr>
        <w:t>You might consider including here an environmental scan of current and/or future changes or challenges in regulatory or accreditation requirements, competitor landscape, internal strategic considerations such as the Strategic, Teaching and Learning, or Research Plan or any other opportunities and threats for the course and/or discipline.</w:t>
      </w:r>
    </w:p>
    <w:p w:rsidR="007377D5" w:rsidRDefault="007377D5" w:rsidP="007377D5">
      <w:pPr>
        <w:pStyle w:val="Heading3"/>
      </w:pPr>
      <w:r>
        <w:t>Alignment with UNEs Strategic Goals</w:t>
      </w:r>
    </w:p>
    <w:p w:rsidR="00B76E45" w:rsidRDefault="00B76E45" w:rsidP="00B76E45">
      <w:pPr>
        <w:rPr>
          <w:rStyle w:val="IntenseEmphasis"/>
        </w:rPr>
      </w:pPr>
    </w:p>
    <w:p w:rsidR="00B76E45" w:rsidRDefault="00B76E45" w:rsidP="00B76E45">
      <w:pPr>
        <w:rPr>
          <w:rStyle w:val="IntenseEmphasis"/>
        </w:rPr>
      </w:pPr>
      <w:r>
        <w:rPr>
          <w:rStyle w:val="IntenseEmphasis"/>
        </w:rPr>
        <w:t xml:space="preserve">Refer: </w:t>
      </w:r>
    </w:p>
    <w:p w:rsidR="00B76E45" w:rsidRPr="00B76E45" w:rsidRDefault="002915CA" w:rsidP="00B76E45">
      <w:pPr>
        <w:ind w:firstLine="720"/>
        <w:rPr>
          <w:rStyle w:val="Hyperlink"/>
          <w:sz w:val="20"/>
        </w:rPr>
      </w:pPr>
      <w:hyperlink r:id="rId31" w:history="1">
        <w:r w:rsidR="00B76E45" w:rsidRPr="00B76E45">
          <w:rPr>
            <w:rStyle w:val="Hyperlink"/>
            <w:sz w:val="20"/>
          </w:rPr>
          <w:t>UNE’s current strategic plan</w:t>
        </w:r>
      </w:hyperlink>
    </w:p>
    <w:p w:rsidR="007377D5" w:rsidRPr="000E6D3B" w:rsidRDefault="007377D5" w:rsidP="007377D5">
      <w:pPr>
        <w:pStyle w:val="Heading3"/>
      </w:pPr>
      <w:r>
        <w:t>Regulatory or Accreditation Requirements (changes, challenges)</w:t>
      </w:r>
    </w:p>
    <w:p w:rsidR="007377D5" w:rsidRDefault="007377D5" w:rsidP="007377D5">
      <w:pPr>
        <w:pStyle w:val="Heading3"/>
      </w:pPr>
      <w:r>
        <w:t>Competitor Landscape</w:t>
      </w:r>
    </w:p>
    <w:p w:rsidR="006D0AD5" w:rsidRDefault="006D0AD5" w:rsidP="006D0AD5"/>
    <w:p w:rsidR="00DA2BD8" w:rsidRDefault="00DA2BD8" w:rsidP="00DA2BD8">
      <w:pPr>
        <w:pStyle w:val="Heading1"/>
      </w:pPr>
      <w:r>
        <w:t>submissions to the review</w:t>
      </w:r>
    </w:p>
    <w:p w:rsidR="00DA2BD8" w:rsidRPr="006D0AD5" w:rsidRDefault="00DA2BD8" w:rsidP="00DA2BD8">
      <w:pPr>
        <w:rPr>
          <w:rStyle w:val="IntenseEmphasis"/>
        </w:rPr>
      </w:pPr>
      <w:r>
        <w:rPr>
          <w:rStyle w:val="IntenseEmphasis"/>
        </w:rPr>
        <w:t>Staff and students of the University are invited to make written submissions to the Review Panel. If time allows, please include a summary of the issues received in submissions and include all submissions in full as an appendix.</w:t>
      </w:r>
    </w:p>
    <w:p w:rsidR="00DA2BD8" w:rsidRDefault="00DA2BD8" w:rsidP="00DA2BD8"/>
    <w:p w:rsidR="00153570" w:rsidRDefault="00153570" w:rsidP="00153570">
      <w:pPr>
        <w:pStyle w:val="Heading1"/>
      </w:pPr>
      <w:r>
        <w:t>Items for consideration by the Review Panel</w:t>
      </w:r>
    </w:p>
    <w:p w:rsidR="00153570" w:rsidRDefault="00153570" w:rsidP="00153570"/>
    <w:p w:rsidR="00153570" w:rsidRDefault="00153570" w:rsidP="00153570">
      <w:pPr>
        <w:pStyle w:val="Heading2"/>
      </w:pPr>
      <w:r>
        <w:t>Questions and issues</w:t>
      </w:r>
    </w:p>
    <w:p w:rsidR="00153570" w:rsidRPr="00153570" w:rsidRDefault="00153570" w:rsidP="00153570">
      <w:pPr>
        <w:rPr>
          <w:rStyle w:val="IntenseEmphasis"/>
        </w:rPr>
      </w:pPr>
      <w:r w:rsidRPr="00153570">
        <w:rPr>
          <w:rStyle w:val="IntenseEmphasis"/>
        </w:rPr>
        <w:t>Please list here any questions or issues that you would like the review panel to consider.</w:t>
      </w:r>
    </w:p>
    <w:p w:rsidR="006D0AD5" w:rsidRDefault="009F069F" w:rsidP="00153570">
      <w:pPr>
        <w:pStyle w:val="Heading2"/>
      </w:pPr>
      <w:r>
        <w:t xml:space="preserve">Self-review </w:t>
      </w:r>
      <w:r w:rsidR="00DA2BD8">
        <w:t>R</w:t>
      </w:r>
      <w:r w:rsidR="006D0AD5">
        <w:t>ecommendations</w:t>
      </w:r>
    </w:p>
    <w:p w:rsidR="006D0AD5" w:rsidRPr="00153570" w:rsidRDefault="00C538F6" w:rsidP="00153570">
      <w:pPr>
        <w:rPr>
          <w:rStyle w:val="IntenseEmphasis"/>
        </w:rPr>
      </w:pPr>
      <w:r w:rsidRPr="00153570">
        <w:rPr>
          <w:rStyle w:val="IntenseEmphasis"/>
        </w:rPr>
        <w:t>Please list all recommendations from the self-review here.</w:t>
      </w:r>
    </w:p>
    <w:p w:rsidR="00C76067" w:rsidRDefault="00C76067"/>
    <w:sectPr w:rsidR="00C76067" w:rsidSect="005C3532">
      <w:headerReference w:type="even" r:id="rId32"/>
      <w:headerReference w:type="default" r:id="rId33"/>
      <w:footerReference w:type="default" r:id="rId34"/>
      <w:headerReference w:type="first" r:id="rId35"/>
      <w:pgSz w:w="11900" w:h="16840"/>
      <w:pgMar w:top="135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5CA" w:rsidRDefault="002915CA">
      <w:r>
        <w:separator/>
      </w:r>
    </w:p>
  </w:endnote>
  <w:endnote w:type="continuationSeparator" w:id="0">
    <w:p w:rsidR="002915CA" w:rsidRDefault="002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Next Regular">
    <w:altName w:val="Corbel"/>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04477787"/>
      <w:docPartObj>
        <w:docPartGallery w:val="Page Numbers (Bottom of Page)"/>
        <w:docPartUnique/>
      </w:docPartObj>
    </w:sdtPr>
    <w:sdtEndPr>
      <w:rPr>
        <w:noProof/>
      </w:rPr>
    </w:sdtEndPr>
    <w:sdtContent>
      <w:p w:rsidR="005C3532" w:rsidRPr="00F673C5" w:rsidRDefault="005C3532" w:rsidP="005C3532">
        <w:pPr>
          <w:pStyle w:val="Footer"/>
          <w:pBdr>
            <w:top w:val="single" w:sz="4" w:space="1" w:color="auto"/>
          </w:pBdr>
          <w:jc w:val="right"/>
          <w:rPr>
            <w:sz w:val="16"/>
            <w:szCs w:val="16"/>
          </w:rPr>
        </w:pPr>
        <w:r w:rsidRPr="00F673C5">
          <w:rPr>
            <w:sz w:val="16"/>
            <w:szCs w:val="16"/>
          </w:rPr>
          <w:fldChar w:fldCharType="begin"/>
        </w:r>
        <w:r w:rsidRPr="00F673C5">
          <w:rPr>
            <w:sz w:val="16"/>
            <w:szCs w:val="16"/>
          </w:rPr>
          <w:instrText xml:space="preserve"> PAGE   \* MERGEFORMAT </w:instrText>
        </w:r>
        <w:r w:rsidRPr="00F673C5">
          <w:rPr>
            <w:sz w:val="16"/>
            <w:szCs w:val="16"/>
          </w:rPr>
          <w:fldChar w:fldCharType="separate"/>
        </w:r>
        <w:r w:rsidR="000839DB">
          <w:rPr>
            <w:noProof/>
            <w:sz w:val="16"/>
            <w:szCs w:val="16"/>
          </w:rPr>
          <w:t>11</w:t>
        </w:r>
        <w:r w:rsidRPr="00F673C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5CA" w:rsidRDefault="002915CA">
      <w:r>
        <w:separator/>
      </w:r>
    </w:p>
  </w:footnote>
  <w:footnote w:type="continuationSeparator" w:id="0">
    <w:p w:rsidR="002915CA" w:rsidRDefault="0029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Default="002915CA" w:rsidP="00446C98">
    <w:pPr>
      <w:pStyle w:val="Header"/>
    </w:pPr>
    <w:sdt>
      <w:sdtPr>
        <w:id w:val="-1140419192"/>
        <w:temporary/>
        <w:showingPlcHdr/>
      </w:sdtPr>
      <w:sdtEndPr/>
      <w:sdtContent>
        <w:r w:rsidR="00446C98">
          <w:t>[Type text]</w:t>
        </w:r>
      </w:sdtContent>
    </w:sdt>
    <w:r w:rsidR="00446C98">
      <w:ptab w:relativeTo="margin" w:alignment="center" w:leader="none"/>
    </w:r>
    <w:sdt>
      <w:sdtPr>
        <w:id w:val="-342171015"/>
        <w:temporary/>
        <w:showingPlcHdr/>
      </w:sdtPr>
      <w:sdtEndPr/>
      <w:sdtContent>
        <w:r w:rsidR="00446C98">
          <w:t>[Type text]</w:t>
        </w:r>
      </w:sdtContent>
    </w:sdt>
    <w:r w:rsidR="00446C98">
      <w:ptab w:relativeTo="margin" w:alignment="right" w:leader="none"/>
    </w:r>
    <w:sdt>
      <w:sdtPr>
        <w:id w:val="-1497573703"/>
        <w:temporary/>
        <w:showingPlcHdr/>
      </w:sdtPr>
      <w:sdtEndPr/>
      <w:sdtContent>
        <w:r w:rsidR="00446C98">
          <w:t>[Type text]</w:t>
        </w:r>
      </w:sdtContent>
    </w:sdt>
  </w:p>
  <w:p w:rsidR="00446C98" w:rsidRDefault="00446C98" w:rsidP="0044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98" w:rsidRPr="00D56618" w:rsidRDefault="00446C98" w:rsidP="00D56618">
    <w:pPr>
      <w:pStyle w:val="Header"/>
      <w:pBdr>
        <w:bottom w:val="single" w:sz="4" w:space="1" w:color="auto"/>
      </w:pBdr>
      <w:jc w:val="right"/>
      <w:rPr>
        <w:sz w:val="16"/>
        <w:szCs w:val="16"/>
      </w:rPr>
    </w:pPr>
    <w:r w:rsidRPr="00D56618">
      <w:rPr>
        <w:sz w:val="16"/>
        <w:szCs w:val="16"/>
      </w:rPr>
      <w:ptab w:relativeTo="margin" w:alignment="left" w:leader="none"/>
    </w:r>
    <w:r w:rsidR="00D56618" w:rsidRPr="00D56618">
      <w:rPr>
        <w:sz w:val="16"/>
        <w:szCs w:val="16"/>
      </w:rPr>
      <w:t>COURSE</w:t>
    </w:r>
    <w:r w:rsidR="00D56618">
      <w:t xml:space="preserve"> </w:t>
    </w:r>
    <w:r w:rsidR="00D56618" w:rsidRPr="00D56618">
      <w:rPr>
        <w:sz w:val="16"/>
        <w:szCs w:val="16"/>
      </w:rPr>
      <w:t>REVIEW – SELF-REVIEW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22" w:rsidRDefault="008E2A22">
    <w:pPr>
      <w:pStyle w:val="Header"/>
    </w:pPr>
    <w:r>
      <w:rPr>
        <w:noProof/>
        <w:lang w:eastAsia="en-AU"/>
      </w:rPr>
      <w:drawing>
        <wp:anchor distT="0" distB="0" distL="114300" distR="114300" simplePos="0" relativeHeight="251661312" behindDoc="0" locked="0" layoutInCell="1" allowOverlap="1" wp14:anchorId="738673FB" wp14:editId="081C5674">
          <wp:simplePos x="0" y="0"/>
          <wp:positionH relativeFrom="column">
            <wp:posOffset>5219700</wp:posOffset>
          </wp:positionH>
          <wp:positionV relativeFrom="paragraph">
            <wp:posOffset>-459105</wp:posOffset>
          </wp:positionV>
          <wp:extent cx="689247" cy="689247"/>
          <wp:effectExtent l="0" t="0" r="0" b="0"/>
          <wp:wrapNone/>
          <wp:docPr id="12" name="Picture 12"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47" cy="6892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431"/>
    <w:multiLevelType w:val="hybridMultilevel"/>
    <w:tmpl w:val="7358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C00B6"/>
    <w:multiLevelType w:val="hybridMultilevel"/>
    <w:tmpl w:val="36746894"/>
    <w:lvl w:ilvl="0" w:tplc="02CA72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013BF"/>
    <w:multiLevelType w:val="hybridMultilevel"/>
    <w:tmpl w:val="946A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0A6638"/>
    <w:multiLevelType w:val="hybridMultilevel"/>
    <w:tmpl w:val="6218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10583"/>
    <w:multiLevelType w:val="hybridMultilevel"/>
    <w:tmpl w:val="3D02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C5ECB"/>
    <w:multiLevelType w:val="hybridMultilevel"/>
    <w:tmpl w:val="B4A46A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446EF0"/>
    <w:multiLevelType w:val="hybridMultilevel"/>
    <w:tmpl w:val="6FD604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0A6FDF"/>
    <w:multiLevelType w:val="hybridMultilevel"/>
    <w:tmpl w:val="F554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B5368"/>
    <w:multiLevelType w:val="multilevel"/>
    <w:tmpl w:val="E31896A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3C6BC4"/>
    <w:multiLevelType w:val="hybridMultilevel"/>
    <w:tmpl w:val="E8F810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F32BF1"/>
    <w:multiLevelType w:val="hybridMultilevel"/>
    <w:tmpl w:val="E4FC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635E5"/>
    <w:multiLevelType w:val="hybridMultilevel"/>
    <w:tmpl w:val="8F80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77262"/>
    <w:multiLevelType w:val="hybridMultilevel"/>
    <w:tmpl w:val="F6164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BB1A7A"/>
    <w:multiLevelType w:val="hybridMultilevel"/>
    <w:tmpl w:val="53F431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F27DDE"/>
    <w:multiLevelType w:val="hybridMultilevel"/>
    <w:tmpl w:val="22A2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206B9"/>
    <w:multiLevelType w:val="hybridMultilevel"/>
    <w:tmpl w:val="429CE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7925EB"/>
    <w:multiLevelType w:val="hybridMultilevel"/>
    <w:tmpl w:val="D85E3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740079"/>
    <w:multiLevelType w:val="hybridMultilevel"/>
    <w:tmpl w:val="8A008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5051D4"/>
    <w:multiLevelType w:val="hybridMultilevel"/>
    <w:tmpl w:val="8FE6D812"/>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19" w15:restartNumberingAfterBreak="0">
    <w:nsid w:val="5D490F8C"/>
    <w:multiLevelType w:val="hybridMultilevel"/>
    <w:tmpl w:val="659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82174E"/>
    <w:multiLevelType w:val="hybridMultilevel"/>
    <w:tmpl w:val="8D547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A37393"/>
    <w:multiLevelType w:val="hybridMultilevel"/>
    <w:tmpl w:val="61321F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434A55"/>
    <w:multiLevelType w:val="hybridMultilevel"/>
    <w:tmpl w:val="A6B8545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3" w15:restartNumberingAfterBreak="0">
    <w:nsid w:val="76CC4A44"/>
    <w:multiLevelType w:val="hybridMultilevel"/>
    <w:tmpl w:val="8AD8E420"/>
    <w:lvl w:ilvl="0" w:tplc="738094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8"/>
  </w:num>
  <w:num w:numId="8">
    <w:abstractNumId w:val="8"/>
  </w:num>
  <w:num w:numId="9">
    <w:abstractNumId w:val="8"/>
  </w:num>
  <w:num w:numId="10">
    <w:abstractNumId w:val="8"/>
  </w:num>
  <w:num w:numId="11">
    <w:abstractNumId w:val="8"/>
  </w:num>
  <w:num w:numId="12">
    <w:abstractNumId w:val="7"/>
  </w:num>
  <w:num w:numId="13">
    <w:abstractNumId w:val="11"/>
  </w:num>
  <w:num w:numId="14">
    <w:abstractNumId w:val="0"/>
  </w:num>
  <w:num w:numId="15">
    <w:abstractNumId w:val="8"/>
  </w:num>
  <w:num w:numId="16">
    <w:abstractNumId w:val="5"/>
  </w:num>
  <w:num w:numId="17">
    <w:abstractNumId w:val="8"/>
  </w:num>
  <w:num w:numId="18">
    <w:abstractNumId w:val="4"/>
  </w:num>
  <w:num w:numId="19">
    <w:abstractNumId w:val="6"/>
  </w:num>
  <w:num w:numId="20">
    <w:abstractNumId w:val="8"/>
  </w:num>
  <w:num w:numId="21">
    <w:abstractNumId w:val="21"/>
  </w:num>
  <w:num w:numId="22">
    <w:abstractNumId w:val="9"/>
  </w:num>
  <w:num w:numId="23">
    <w:abstractNumId w:val="22"/>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num>
  <w:num w:numId="29">
    <w:abstractNumId w:val="8"/>
  </w:num>
  <w:num w:numId="30">
    <w:abstractNumId w:val="8"/>
  </w:num>
  <w:num w:numId="31">
    <w:abstractNumId w:val="12"/>
  </w:num>
  <w:num w:numId="32">
    <w:abstractNumId w:val="10"/>
  </w:num>
  <w:num w:numId="33">
    <w:abstractNumId w:val="2"/>
  </w:num>
  <w:num w:numId="34">
    <w:abstractNumId w:val="18"/>
  </w:num>
  <w:num w:numId="35">
    <w:abstractNumId w:val="19"/>
  </w:num>
  <w:num w:numId="36">
    <w:abstractNumId w:val="1"/>
  </w:num>
  <w:num w:numId="37">
    <w:abstractNumId w:val="23"/>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3"/>
  </w:num>
  <w:num w:numId="47">
    <w:abstractNumId w:val="14"/>
  </w:num>
  <w:num w:numId="48">
    <w:abstractNumId w:val="8"/>
  </w:num>
  <w:num w:numId="49">
    <w:abstractNumId w:val="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5"/>
    <w:rsid w:val="00062ED0"/>
    <w:rsid w:val="00062FD2"/>
    <w:rsid w:val="00070894"/>
    <w:rsid w:val="000839DB"/>
    <w:rsid w:val="00096F79"/>
    <w:rsid w:val="000C15BA"/>
    <w:rsid w:val="000C510B"/>
    <w:rsid w:val="000F1183"/>
    <w:rsid w:val="00115EAD"/>
    <w:rsid w:val="00145A2E"/>
    <w:rsid w:val="00153570"/>
    <w:rsid w:val="00153827"/>
    <w:rsid w:val="00157029"/>
    <w:rsid w:val="001745E1"/>
    <w:rsid w:val="001B22F3"/>
    <w:rsid w:val="001C117A"/>
    <w:rsid w:val="001D7D67"/>
    <w:rsid w:val="001E1B42"/>
    <w:rsid w:val="00234397"/>
    <w:rsid w:val="0024511C"/>
    <w:rsid w:val="002457B3"/>
    <w:rsid w:val="00263E7F"/>
    <w:rsid w:val="0026439B"/>
    <w:rsid w:val="00265C32"/>
    <w:rsid w:val="0027146B"/>
    <w:rsid w:val="00281A06"/>
    <w:rsid w:val="002915CA"/>
    <w:rsid w:val="002B7DEC"/>
    <w:rsid w:val="002C2F80"/>
    <w:rsid w:val="002C3842"/>
    <w:rsid w:val="002F6ABA"/>
    <w:rsid w:val="00305A0A"/>
    <w:rsid w:val="003068CD"/>
    <w:rsid w:val="00311710"/>
    <w:rsid w:val="00320225"/>
    <w:rsid w:val="00325A51"/>
    <w:rsid w:val="00350BD2"/>
    <w:rsid w:val="00354C0E"/>
    <w:rsid w:val="00357C3F"/>
    <w:rsid w:val="0037445C"/>
    <w:rsid w:val="00384F19"/>
    <w:rsid w:val="0039555C"/>
    <w:rsid w:val="00395A34"/>
    <w:rsid w:val="003B0378"/>
    <w:rsid w:val="003B15E4"/>
    <w:rsid w:val="003E61FF"/>
    <w:rsid w:val="00421808"/>
    <w:rsid w:val="00446C98"/>
    <w:rsid w:val="00460AD9"/>
    <w:rsid w:val="00494077"/>
    <w:rsid w:val="004971D4"/>
    <w:rsid w:val="004B50F8"/>
    <w:rsid w:val="004B661A"/>
    <w:rsid w:val="004C3068"/>
    <w:rsid w:val="004D7857"/>
    <w:rsid w:val="004E1079"/>
    <w:rsid w:val="004F02CC"/>
    <w:rsid w:val="00517F32"/>
    <w:rsid w:val="005413F4"/>
    <w:rsid w:val="005576D8"/>
    <w:rsid w:val="00577935"/>
    <w:rsid w:val="00581A68"/>
    <w:rsid w:val="00582F17"/>
    <w:rsid w:val="005A2946"/>
    <w:rsid w:val="005A77C1"/>
    <w:rsid w:val="005B53AF"/>
    <w:rsid w:val="005C3532"/>
    <w:rsid w:val="005E3143"/>
    <w:rsid w:val="005E3D85"/>
    <w:rsid w:val="005F4812"/>
    <w:rsid w:val="006371D8"/>
    <w:rsid w:val="00640CDA"/>
    <w:rsid w:val="00642B43"/>
    <w:rsid w:val="00662FC6"/>
    <w:rsid w:val="006656DA"/>
    <w:rsid w:val="00670B75"/>
    <w:rsid w:val="00684FD6"/>
    <w:rsid w:val="00685E37"/>
    <w:rsid w:val="0068644F"/>
    <w:rsid w:val="006D0AD5"/>
    <w:rsid w:val="006E00D0"/>
    <w:rsid w:val="0070600A"/>
    <w:rsid w:val="0072769A"/>
    <w:rsid w:val="007305CD"/>
    <w:rsid w:val="007377D5"/>
    <w:rsid w:val="007430DE"/>
    <w:rsid w:val="00756A60"/>
    <w:rsid w:val="00796F73"/>
    <w:rsid w:val="007A3E85"/>
    <w:rsid w:val="007A40B2"/>
    <w:rsid w:val="007A6541"/>
    <w:rsid w:val="007E3305"/>
    <w:rsid w:val="0082421D"/>
    <w:rsid w:val="00854EE0"/>
    <w:rsid w:val="00862586"/>
    <w:rsid w:val="00863BA8"/>
    <w:rsid w:val="0087123F"/>
    <w:rsid w:val="008A3950"/>
    <w:rsid w:val="008B5E38"/>
    <w:rsid w:val="008B6E3D"/>
    <w:rsid w:val="008D1DB8"/>
    <w:rsid w:val="008E2A22"/>
    <w:rsid w:val="008F1F5D"/>
    <w:rsid w:val="008F500F"/>
    <w:rsid w:val="008F593C"/>
    <w:rsid w:val="008F6060"/>
    <w:rsid w:val="00927E8A"/>
    <w:rsid w:val="00956435"/>
    <w:rsid w:val="009567A4"/>
    <w:rsid w:val="00960A96"/>
    <w:rsid w:val="0096190E"/>
    <w:rsid w:val="0098268B"/>
    <w:rsid w:val="00983425"/>
    <w:rsid w:val="009A76A6"/>
    <w:rsid w:val="009D325B"/>
    <w:rsid w:val="009D40CF"/>
    <w:rsid w:val="009D7060"/>
    <w:rsid w:val="009F069F"/>
    <w:rsid w:val="00A039AF"/>
    <w:rsid w:val="00A07B53"/>
    <w:rsid w:val="00A16526"/>
    <w:rsid w:val="00A26D87"/>
    <w:rsid w:val="00A32C4B"/>
    <w:rsid w:val="00A562E1"/>
    <w:rsid w:val="00A73CB4"/>
    <w:rsid w:val="00A83336"/>
    <w:rsid w:val="00A96467"/>
    <w:rsid w:val="00AB67C8"/>
    <w:rsid w:val="00AE3C93"/>
    <w:rsid w:val="00AE5C79"/>
    <w:rsid w:val="00B107FB"/>
    <w:rsid w:val="00B42222"/>
    <w:rsid w:val="00B4254B"/>
    <w:rsid w:val="00B76E45"/>
    <w:rsid w:val="00B94200"/>
    <w:rsid w:val="00BB2A70"/>
    <w:rsid w:val="00BC67A2"/>
    <w:rsid w:val="00BE11CA"/>
    <w:rsid w:val="00BF48CD"/>
    <w:rsid w:val="00C211E4"/>
    <w:rsid w:val="00C3040A"/>
    <w:rsid w:val="00C342D4"/>
    <w:rsid w:val="00C4413D"/>
    <w:rsid w:val="00C45E93"/>
    <w:rsid w:val="00C5101C"/>
    <w:rsid w:val="00C538F6"/>
    <w:rsid w:val="00C76067"/>
    <w:rsid w:val="00C83123"/>
    <w:rsid w:val="00CB0B86"/>
    <w:rsid w:val="00CC6194"/>
    <w:rsid w:val="00D1228B"/>
    <w:rsid w:val="00D52B0A"/>
    <w:rsid w:val="00D56618"/>
    <w:rsid w:val="00D61AB5"/>
    <w:rsid w:val="00D62086"/>
    <w:rsid w:val="00D62253"/>
    <w:rsid w:val="00D809C8"/>
    <w:rsid w:val="00D90EA9"/>
    <w:rsid w:val="00DA2BD8"/>
    <w:rsid w:val="00DC0722"/>
    <w:rsid w:val="00DC421F"/>
    <w:rsid w:val="00DC7575"/>
    <w:rsid w:val="00DF760B"/>
    <w:rsid w:val="00E161F9"/>
    <w:rsid w:val="00E24199"/>
    <w:rsid w:val="00E27B63"/>
    <w:rsid w:val="00E578E5"/>
    <w:rsid w:val="00E62374"/>
    <w:rsid w:val="00E7193C"/>
    <w:rsid w:val="00EA575F"/>
    <w:rsid w:val="00EB300F"/>
    <w:rsid w:val="00EC787A"/>
    <w:rsid w:val="00ED7DCD"/>
    <w:rsid w:val="00EF786F"/>
    <w:rsid w:val="00F1317F"/>
    <w:rsid w:val="00F27125"/>
    <w:rsid w:val="00F318F0"/>
    <w:rsid w:val="00F3652B"/>
    <w:rsid w:val="00F50C05"/>
    <w:rsid w:val="00F55A82"/>
    <w:rsid w:val="00F57805"/>
    <w:rsid w:val="00F86BFC"/>
    <w:rsid w:val="00FA04D3"/>
    <w:rsid w:val="00FF6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631A8"/>
  <w15:chartTrackingRefBased/>
  <w15:docId w15:val="{EF12ED79-2C72-4EB7-94F3-EAFF70B2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D5"/>
    <w:pPr>
      <w:spacing w:after="0" w:line="240" w:lineRule="auto"/>
    </w:pPr>
    <w:rPr>
      <w:rFonts w:ascii="Lucida Sans" w:eastAsiaTheme="minorEastAsia" w:hAnsi="Lucida Sans"/>
    </w:rPr>
  </w:style>
  <w:style w:type="paragraph" w:styleId="Heading1">
    <w:name w:val="heading 1"/>
    <w:basedOn w:val="ListParagraph"/>
    <w:next w:val="Normal"/>
    <w:link w:val="Heading1Char"/>
    <w:uiPriority w:val="9"/>
    <w:qFormat/>
    <w:rsid w:val="007377D5"/>
    <w:pPr>
      <w:numPr>
        <w:numId w:val="1"/>
      </w:numPr>
      <w:spacing w:before="220"/>
      <w:outlineLvl w:val="0"/>
    </w:pPr>
    <w:rPr>
      <w:b/>
      <w:caps/>
    </w:rPr>
  </w:style>
  <w:style w:type="paragraph" w:styleId="Heading2">
    <w:name w:val="heading 2"/>
    <w:basedOn w:val="Normal"/>
    <w:next w:val="Normal"/>
    <w:link w:val="Heading2Char"/>
    <w:uiPriority w:val="9"/>
    <w:unhideWhenUsed/>
    <w:qFormat/>
    <w:rsid w:val="007377D5"/>
    <w:pPr>
      <w:keepNext/>
      <w:keepLines/>
      <w:numPr>
        <w:ilvl w:val="1"/>
        <w:numId w:val="1"/>
      </w:numPr>
      <w:spacing w:before="120"/>
      <w:outlineLvl w:val="1"/>
    </w:pPr>
    <w:rPr>
      <w:rFonts w:eastAsiaTheme="majorEastAsia" w:cstheme="majorBidi"/>
      <w:b/>
      <w:bCs/>
      <w:i/>
    </w:rPr>
  </w:style>
  <w:style w:type="paragraph" w:styleId="Heading3">
    <w:name w:val="heading 3"/>
    <w:basedOn w:val="Normal"/>
    <w:next w:val="Normal"/>
    <w:link w:val="Heading3Char"/>
    <w:uiPriority w:val="9"/>
    <w:unhideWhenUsed/>
    <w:qFormat/>
    <w:rsid w:val="007377D5"/>
    <w:pPr>
      <w:keepNext/>
      <w:keepLines/>
      <w:numPr>
        <w:ilvl w:val="2"/>
        <w:numId w:val="1"/>
      </w:numPr>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7377D5"/>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77D5"/>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377D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377D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77D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77D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D5"/>
    <w:rPr>
      <w:rFonts w:ascii="Lucida Sans" w:eastAsiaTheme="minorEastAsia" w:hAnsi="Lucida Sans"/>
      <w:b/>
      <w:caps/>
    </w:rPr>
  </w:style>
  <w:style w:type="character" w:customStyle="1" w:styleId="Heading2Char">
    <w:name w:val="Heading 2 Char"/>
    <w:basedOn w:val="DefaultParagraphFont"/>
    <w:link w:val="Heading2"/>
    <w:uiPriority w:val="9"/>
    <w:rsid w:val="007377D5"/>
    <w:rPr>
      <w:rFonts w:ascii="Lucida Sans" w:eastAsiaTheme="majorEastAsia" w:hAnsi="Lucida Sans" w:cstheme="majorBidi"/>
      <w:b/>
      <w:bCs/>
      <w:i/>
    </w:rPr>
  </w:style>
  <w:style w:type="character" w:customStyle="1" w:styleId="Heading3Char">
    <w:name w:val="Heading 3 Char"/>
    <w:basedOn w:val="DefaultParagraphFont"/>
    <w:link w:val="Heading3"/>
    <w:uiPriority w:val="9"/>
    <w:rsid w:val="007377D5"/>
    <w:rPr>
      <w:rFonts w:ascii="Lucida Sans" w:eastAsiaTheme="majorEastAsia" w:hAnsi="Lucida Sans" w:cstheme="majorBidi"/>
      <w:bCs/>
      <w:i/>
    </w:rPr>
  </w:style>
  <w:style w:type="character" w:customStyle="1" w:styleId="Heading4Char">
    <w:name w:val="Heading 4 Char"/>
    <w:basedOn w:val="DefaultParagraphFont"/>
    <w:link w:val="Heading4"/>
    <w:uiPriority w:val="9"/>
    <w:rsid w:val="007377D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377D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377D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37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7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7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377D5"/>
    <w:pPr>
      <w:tabs>
        <w:tab w:val="center" w:pos="4320"/>
        <w:tab w:val="right" w:pos="8640"/>
      </w:tabs>
    </w:pPr>
  </w:style>
  <w:style w:type="character" w:customStyle="1" w:styleId="HeaderChar">
    <w:name w:val="Header Char"/>
    <w:basedOn w:val="DefaultParagraphFont"/>
    <w:link w:val="Header"/>
    <w:uiPriority w:val="99"/>
    <w:rsid w:val="007377D5"/>
    <w:rPr>
      <w:rFonts w:ascii="Lucida Sans" w:eastAsiaTheme="minorEastAsia" w:hAnsi="Lucida Sans"/>
    </w:rPr>
  </w:style>
  <w:style w:type="paragraph" w:styleId="Title">
    <w:name w:val="Title"/>
    <w:basedOn w:val="Normal"/>
    <w:next w:val="Normal"/>
    <w:link w:val="TitleChar"/>
    <w:uiPriority w:val="10"/>
    <w:qFormat/>
    <w:rsid w:val="007377D5"/>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7377D5"/>
    <w:rPr>
      <w:rFonts w:ascii="Avenir Next Regular" w:eastAsiaTheme="majorEastAsia" w:hAnsi="Avenir Next Regular" w:cstheme="majorBidi"/>
      <w:b/>
      <w:spacing w:val="5"/>
      <w:kern w:val="28"/>
      <w:sz w:val="40"/>
      <w:szCs w:val="40"/>
    </w:rPr>
  </w:style>
  <w:style w:type="table" w:styleId="TableGrid">
    <w:name w:val="Table Grid"/>
    <w:basedOn w:val="TableNormal"/>
    <w:uiPriority w:val="59"/>
    <w:rsid w:val="007377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7D5"/>
    <w:pPr>
      <w:ind w:left="720"/>
      <w:contextualSpacing/>
    </w:pPr>
  </w:style>
  <w:style w:type="character" w:styleId="CommentReference">
    <w:name w:val="annotation reference"/>
    <w:basedOn w:val="DefaultParagraphFont"/>
    <w:uiPriority w:val="99"/>
    <w:semiHidden/>
    <w:unhideWhenUsed/>
    <w:rsid w:val="007377D5"/>
    <w:rPr>
      <w:sz w:val="16"/>
      <w:szCs w:val="16"/>
    </w:rPr>
  </w:style>
  <w:style w:type="paragraph" w:styleId="CommentText">
    <w:name w:val="annotation text"/>
    <w:basedOn w:val="Normal"/>
    <w:link w:val="CommentTextChar"/>
    <w:uiPriority w:val="99"/>
    <w:unhideWhenUsed/>
    <w:rsid w:val="007377D5"/>
    <w:rPr>
      <w:sz w:val="20"/>
      <w:szCs w:val="20"/>
    </w:rPr>
  </w:style>
  <w:style w:type="character" w:customStyle="1" w:styleId="CommentTextChar">
    <w:name w:val="Comment Text Char"/>
    <w:basedOn w:val="DefaultParagraphFont"/>
    <w:link w:val="CommentText"/>
    <w:uiPriority w:val="99"/>
    <w:rsid w:val="007377D5"/>
    <w:rPr>
      <w:rFonts w:ascii="Lucida Sans" w:eastAsiaTheme="minorEastAsia" w:hAnsi="Lucida Sans"/>
      <w:sz w:val="20"/>
      <w:szCs w:val="20"/>
    </w:rPr>
  </w:style>
  <w:style w:type="character" w:styleId="SubtleEmphasis">
    <w:name w:val="Subtle Emphasis"/>
    <w:uiPriority w:val="19"/>
    <w:qFormat/>
    <w:rsid w:val="007377D5"/>
    <w:rPr>
      <w:i/>
      <w:sz w:val="20"/>
      <w:szCs w:val="20"/>
    </w:rPr>
  </w:style>
  <w:style w:type="character" w:styleId="IntenseEmphasis">
    <w:name w:val="Intense Emphasis"/>
    <w:basedOn w:val="DefaultParagraphFont"/>
    <w:uiPriority w:val="21"/>
    <w:qFormat/>
    <w:rsid w:val="007377D5"/>
    <w:rPr>
      <w:i/>
      <w:iCs/>
      <w:color w:val="5B9BD5" w:themeColor="accent1"/>
      <w:sz w:val="20"/>
    </w:rPr>
  </w:style>
  <w:style w:type="paragraph" w:styleId="BalloonText">
    <w:name w:val="Balloon Text"/>
    <w:basedOn w:val="Normal"/>
    <w:link w:val="BalloonTextChar"/>
    <w:uiPriority w:val="99"/>
    <w:semiHidden/>
    <w:unhideWhenUsed/>
    <w:rsid w:val="00737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D5"/>
    <w:rPr>
      <w:rFonts w:ascii="Segoe UI" w:eastAsiaTheme="minorEastAsia" w:hAnsi="Segoe UI" w:cs="Segoe UI"/>
      <w:sz w:val="18"/>
      <w:szCs w:val="18"/>
    </w:rPr>
  </w:style>
  <w:style w:type="character" w:styleId="Hyperlink">
    <w:name w:val="Hyperlink"/>
    <w:basedOn w:val="DefaultParagraphFont"/>
    <w:uiPriority w:val="99"/>
    <w:unhideWhenUsed/>
    <w:rsid w:val="00E6237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E3D85"/>
    <w:rPr>
      <w:b/>
      <w:bCs/>
    </w:rPr>
  </w:style>
  <w:style w:type="character" w:customStyle="1" w:styleId="CommentSubjectChar">
    <w:name w:val="Comment Subject Char"/>
    <w:basedOn w:val="CommentTextChar"/>
    <w:link w:val="CommentSubject"/>
    <w:uiPriority w:val="99"/>
    <w:semiHidden/>
    <w:rsid w:val="005E3D85"/>
    <w:rPr>
      <w:rFonts w:ascii="Lucida Sans" w:eastAsiaTheme="minorEastAsia" w:hAnsi="Lucida Sans"/>
      <w:b/>
      <w:bCs/>
      <w:sz w:val="20"/>
      <w:szCs w:val="20"/>
    </w:rPr>
  </w:style>
  <w:style w:type="paragraph" w:styleId="Footer">
    <w:name w:val="footer"/>
    <w:basedOn w:val="Normal"/>
    <w:link w:val="FooterChar"/>
    <w:uiPriority w:val="99"/>
    <w:unhideWhenUsed/>
    <w:rsid w:val="00A32C4B"/>
    <w:pPr>
      <w:tabs>
        <w:tab w:val="center" w:pos="4513"/>
        <w:tab w:val="right" w:pos="9026"/>
      </w:tabs>
    </w:pPr>
  </w:style>
  <w:style w:type="character" w:customStyle="1" w:styleId="FooterChar">
    <w:name w:val="Footer Char"/>
    <w:basedOn w:val="DefaultParagraphFont"/>
    <w:link w:val="Footer"/>
    <w:uiPriority w:val="99"/>
    <w:rsid w:val="00A32C4B"/>
    <w:rPr>
      <w:rFonts w:ascii="Lucida Sans" w:eastAsiaTheme="minorEastAsia" w:hAnsi="Lucida Sans"/>
    </w:rPr>
  </w:style>
  <w:style w:type="paragraph" w:styleId="Revision">
    <w:name w:val="Revision"/>
    <w:hidden/>
    <w:uiPriority w:val="99"/>
    <w:semiHidden/>
    <w:rsid w:val="00145A2E"/>
    <w:pPr>
      <w:spacing w:after="0" w:line="240" w:lineRule="auto"/>
    </w:pPr>
    <w:rPr>
      <w:rFonts w:ascii="Lucida Sans" w:eastAsiaTheme="minorEastAsia" w:hAnsi="Lucida Sans"/>
    </w:rPr>
  </w:style>
  <w:style w:type="character" w:styleId="FollowedHyperlink">
    <w:name w:val="FollowedHyperlink"/>
    <w:basedOn w:val="DefaultParagraphFont"/>
    <w:uiPriority w:val="99"/>
    <w:semiHidden/>
    <w:unhideWhenUsed/>
    <w:rsid w:val="00743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e.edu.au/policies" TargetMode="External"/><Relationship Id="rId18" Type="http://schemas.openxmlformats.org/officeDocument/2006/relationships/hyperlink" Target="https://planning.une.edu.au/Staff/reviews/index.htm" TargetMode="External"/><Relationship Id="rId26" Type="http://schemas.openxmlformats.org/officeDocument/2006/relationships/hyperlink" Target="https://www.abs.gov.au/census" TargetMode="External"/><Relationship Id="rId21" Type="http://schemas.openxmlformats.org/officeDocument/2006/relationships/hyperlink" Target="https://planning.une.edu.au/Staff/reviews/index.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y.une.edu.au/courses/courses/list" TargetMode="External"/><Relationship Id="rId17" Type="http://schemas.openxmlformats.org/officeDocument/2006/relationships/hyperlink" Target="https://planning.une.edu.au/Staff/reviews/index.htm" TargetMode="External"/><Relationship Id="rId25" Type="http://schemas.openxmlformats.org/officeDocument/2006/relationships/hyperlink" Target="https://www.qilt.edu.au/qilt-surveys/graduate-employmen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eqsa.gov.au/latest-news/publications/guidance-note-staffing-learning-resources-and-educational-support" TargetMode="External"/><Relationship Id="rId20" Type="http://schemas.openxmlformats.org/officeDocument/2006/relationships/hyperlink" Target="https://planning.une.edu.au/Staff/reviews/index.htm" TargetMode="External"/><Relationship Id="rId29" Type="http://schemas.openxmlformats.org/officeDocument/2006/relationships/hyperlink" Target="https://my.une.edu.au/courses/course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qsa.gov.au/latest-news/publications/guidance-note-course-design-including-learning-outcomes-and-assessment" TargetMode="External"/><Relationship Id="rId24" Type="http://schemas.openxmlformats.org/officeDocument/2006/relationships/hyperlink" Target="https://app.powerbi.com/groups/me/getapps/myor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gov.au/Details/F2015L01639/Html/Text" TargetMode="External"/><Relationship Id="rId23" Type="http://schemas.openxmlformats.org/officeDocument/2006/relationships/hyperlink" Target="https://app.powerbi.com/groups/me/getapps/myorg" TargetMode="External"/><Relationship Id="rId28" Type="http://schemas.openxmlformats.org/officeDocument/2006/relationships/hyperlink" Target="https://www.ibisworld.com.au/" TargetMode="External"/><Relationship Id="rId36" Type="http://schemas.openxmlformats.org/officeDocument/2006/relationships/fontTable" Target="fontTable.xml"/><Relationship Id="rId10" Type="http://schemas.openxmlformats.org/officeDocument/2006/relationships/hyperlink" Target="https://my.une.edu.au/courses/courses/list" TargetMode="External"/><Relationship Id="rId19" Type="http://schemas.openxmlformats.org/officeDocument/2006/relationships/hyperlink" Target="https://planning.une.edu.au/Staff/reviews/index.htm" TargetMode="External"/><Relationship Id="rId31" Type="http://schemas.openxmlformats.org/officeDocument/2006/relationships/hyperlink" Target="file:///C:\Users\sostler\AppData\Local\Temp\&#8226;%09https:\www.une.edu.au\staff-current\une-areas\executive\vice-chancellor\strategic-plan" TargetMode="External"/><Relationship Id="rId4" Type="http://schemas.openxmlformats.org/officeDocument/2006/relationships/settings" Target="settings.xml"/><Relationship Id="rId9" Type="http://schemas.openxmlformats.org/officeDocument/2006/relationships/hyperlink" Target="http://www.teqsa.gov.au/hesf-2015-specific-guidance-notes" TargetMode="External"/><Relationship Id="rId14" Type="http://schemas.openxmlformats.org/officeDocument/2006/relationships/hyperlink" Target="https://my.une.edu.au/courses/courses/list" TargetMode="External"/><Relationship Id="rId22" Type="http://schemas.openxmlformats.org/officeDocument/2006/relationships/hyperlink" Target="https://planning.une.edu.au/Staff/reviews/index.htm" TargetMode="External"/><Relationship Id="rId27" Type="http://schemas.openxmlformats.org/officeDocument/2006/relationships/hyperlink" Target="https://www.employment.gov.au/national-state-and-territory-skill-shortage-information" TargetMode="External"/><Relationship Id="rId30" Type="http://schemas.openxmlformats.org/officeDocument/2006/relationships/hyperlink" Target="https://planning.une.edu.au/Staff/reviews/index.htm" TargetMode="External"/><Relationship Id="rId35" Type="http://schemas.openxmlformats.org/officeDocument/2006/relationships/header" Target="header3.xml"/><Relationship Id="rId8" Type="http://schemas.openxmlformats.org/officeDocument/2006/relationships/hyperlink" Target="mailto:quality@une.edu.a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0C6E-5257-47F0-B00B-96ABFD3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van der Lee</dc:creator>
  <cp:keywords/>
  <dc:description/>
  <cp:lastModifiedBy>Simon Ostler</cp:lastModifiedBy>
  <cp:revision>2</cp:revision>
  <cp:lastPrinted>2017-03-13T04:18:00Z</cp:lastPrinted>
  <dcterms:created xsi:type="dcterms:W3CDTF">2020-02-04T22:56:00Z</dcterms:created>
  <dcterms:modified xsi:type="dcterms:W3CDTF">2020-02-04T22:56:00Z</dcterms:modified>
</cp:coreProperties>
</file>