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DF01" w14:textId="77777777" w:rsidR="00B96899" w:rsidRDefault="008C199C" w:rsidP="00B96899">
      <w:pPr>
        <w:pStyle w:val="SubHdg2"/>
      </w:pPr>
      <w:r>
        <w:t xml:space="preserve">Name of </w:t>
      </w:r>
      <w:r w:rsidR="009F1521">
        <w:t xml:space="preserve">Rule </w:t>
      </w:r>
      <w:r w:rsidR="00F8771E">
        <w:t>(TWEEK!DM)</w:t>
      </w:r>
      <w:r w:rsidR="00B96899" w:rsidRPr="00B96899">
        <w:t xml:space="preserve"> </w:t>
      </w:r>
    </w:p>
    <w:p w14:paraId="11D21A95" w14:textId="77777777" w:rsidR="008C199C" w:rsidRDefault="008C199C" w:rsidP="008C199C">
      <w:pPr>
        <w:pStyle w:val="Section"/>
      </w:pPr>
      <w:commentRangeStart w:id="0"/>
      <w:r>
        <w:t>Overview</w:t>
      </w:r>
      <w:commentRangeEnd w:id="0"/>
      <w:r w:rsidR="00E00AD7">
        <w:rPr>
          <w:b w:val="0"/>
          <w:sz w:val="24"/>
        </w:rPr>
        <w:commentReference w:id="0"/>
      </w:r>
    </w:p>
    <w:p w14:paraId="44528B36" w14:textId="77777777" w:rsidR="008C199C" w:rsidRPr="008C199C" w:rsidRDefault="008C199C" w:rsidP="008C199C">
      <w:pPr>
        <w:pStyle w:val="Clause"/>
      </w:pPr>
      <w:r>
        <w:t>Type overview here</w:t>
      </w:r>
    </w:p>
    <w:p w14:paraId="2DB38297" w14:textId="77777777" w:rsidR="008C199C" w:rsidRDefault="008C199C" w:rsidP="008C199C">
      <w:pPr>
        <w:pStyle w:val="Section"/>
      </w:pPr>
      <w:r>
        <w:t>Scope</w:t>
      </w:r>
    </w:p>
    <w:p w14:paraId="5AA5AAE1" w14:textId="77777777" w:rsidR="008C199C" w:rsidRPr="008C199C" w:rsidRDefault="008C199C" w:rsidP="008C199C">
      <w:pPr>
        <w:pStyle w:val="Clause"/>
      </w:pPr>
      <w:r>
        <w:t>Type scope here</w:t>
      </w:r>
    </w:p>
    <w:p w14:paraId="20995348" w14:textId="77777777" w:rsidR="008C199C" w:rsidRDefault="00E52E72" w:rsidP="008C199C">
      <w:pPr>
        <w:pStyle w:val="Section"/>
      </w:pPr>
      <w:r>
        <w:t>Rule</w:t>
      </w:r>
    </w:p>
    <w:p w14:paraId="351CA6F5" w14:textId="77777777" w:rsidR="008C199C" w:rsidRDefault="008C199C" w:rsidP="008C199C">
      <w:pPr>
        <w:pStyle w:val="Clause"/>
      </w:pPr>
      <w:r>
        <w:t xml:space="preserve">Type </w:t>
      </w:r>
      <w:r w:rsidR="00E00AD7">
        <w:t>Rule</w:t>
      </w:r>
      <w:r>
        <w:t xml:space="preserve"> here</w:t>
      </w:r>
    </w:p>
    <w:p w14:paraId="273DC884" w14:textId="77777777" w:rsidR="00935C15" w:rsidRDefault="00935C15" w:rsidP="00935C15">
      <w:pPr>
        <w:pStyle w:val="SubHdg1"/>
      </w:pPr>
      <w:r>
        <w:t>Authority and Compliance</w:t>
      </w:r>
    </w:p>
    <w:p w14:paraId="08423CAF" w14:textId="77777777" w:rsidR="00BB0D82" w:rsidRPr="00BB0D82" w:rsidRDefault="00BB0D82" w:rsidP="00BB0D82">
      <w:pPr>
        <w:pStyle w:val="Clause"/>
      </w:pPr>
      <w:commentRangeStart w:id="1"/>
      <w:r w:rsidRPr="00BB0D82">
        <w:t>T</w:t>
      </w:r>
      <w:r>
        <w:t>he Vice-Chancellor</w:t>
      </w:r>
      <w:r w:rsidRPr="00BB0D82">
        <w:t>, pursuant to Section 29 of the University of New England Act, makes this University Rule.</w:t>
      </w:r>
    </w:p>
    <w:p w14:paraId="701EB90C" w14:textId="77777777" w:rsidR="00BB0D82" w:rsidRPr="00BB0D82" w:rsidRDefault="00BB0D82" w:rsidP="00BB0D82">
      <w:pPr>
        <w:pStyle w:val="Clause"/>
      </w:pPr>
      <w:r w:rsidRPr="00BB0D82">
        <w:t>University Representatives and Students (delete where applicable) must observe it in relation to University matters.</w:t>
      </w:r>
    </w:p>
    <w:p w14:paraId="65ADF964" w14:textId="77777777" w:rsidR="00BB0D82" w:rsidRPr="00BB0D82" w:rsidRDefault="00BB0D82" w:rsidP="00BB0D82">
      <w:pPr>
        <w:pStyle w:val="Clause"/>
      </w:pPr>
      <w:r w:rsidRPr="00BB0D82">
        <w:t xml:space="preserve">The Rule Administrator is authorised to make procedures and guidelines for the operation of this University Rule.  The procedures and guidelines must be compatible with the provisions of this Rule. </w:t>
      </w:r>
    </w:p>
    <w:p w14:paraId="5E45713B" w14:textId="77777777" w:rsidR="00BB0D82" w:rsidRPr="00BB0D82" w:rsidRDefault="00BB0D82" w:rsidP="00BB0D82">
      <w:pPr>
        <w:pStyle w:val="Clause"/>
      </w:pPr>
      <w:r w:rsidRPr="00BB0D82">
        <w:t xml:space="preserve">This Rule operates as and from the Effective Date.  </w:t>
      </w:r>
    </w:p>
    <w:p w14:paraId="2915C099" w14:textId="77777777" w:rsidR="00BB0D82" w:rsidRPr="00BB0D82" w:rsidRDefault="00BB0D82" w:rsidP="00BB0D82">
      <w:pPr>
        <w:pStyle w:val="Clause"/>
      </w:pPr>
      <w:r w:rsidRPr="00BB0D82">
        <w:t>Previous policy on XXXXXXXX (the name of the Rule) and related documents are replaced and have no further operation from the Effective Date of this new Rule.</w:t>
      </w:r>
    </w:p>
    <w:p w14:paraId="428A7118" w14:textId="77777777" w:rsidR="00BB0D82" w:rsidRPr="00BB0D82" w:rsidRDefault="00BB0D82" w:rsidP="00BB0D82">
      <w:pPr>
        <w:pStyle w:val="Clause"/>
      </w:pPr>
      <w:r w:rsidRPr="00BB0D82">
        <w:t xml:space="preserve">Notwithstanding the other provisions of this University Rule, the Vice-Chancellor may approve an exception to this Rule where the Vice-Chancellor determines the application of the Rule would otherwise lead to an unfair, unreasonable or absurd outcome.  Approvals by the Vice-Chancellor under this clause must be documented in writing and must state the reason for the exception.  </w:t>
      </w:r>
      <w:commentRangeEnd w:id="1"/>
      <w:r>
        <w:commentReference w:id="1"/>
      </w:r>
      <w:bookmarkStart w:id="2" w:name="_GoBack"/>
      <w:bookmarkEnd w:id="2"/>
    </w:p>
    <w:p w14:paraId="54217272" w14:textId="77777777" w:rsidR="008C199C" w:rsidRDefault="008C199C" w:rsidP="008C199C">
      <w:pPr>
        <w:pStyle w:val="Section"/>
      </w:pPr>
      <w:r>
        <w:t>Definitions</w:t>
      </w:r>
    </w:p>
    <w:p w14:paraId="22305941" w14:textId="77777777" w:rsidR="008C199C" w:rsidRDefault="008C199C" w:rsidP="008C199C">
      <w:pPr>
        <w:pStyle w:val="Clause"/>
      </w:pPr>
      <w:r>
        <w:t>Type definitions here</w:t>
      </w:r>
    </w:p>
    <w:p w14:paraId="33DCE449" w14:textId="77777777" w:rsidR="003F7F2A" w:rsidRPr="003F7F2A" w:rsidRDefault="003F7F2A" w:rsidP="003F7F2A">
      <w:pPr>
        <w:pStyle w:val="Clause"/>
      </w:pPr>
      <w:r w:rsidRPr="003F7F2A">
        <w:t xml:space="preserve">Effective Date </w:t>
      </w:r>
      <w:r w:rsidR="00BB52F5">
        <w:t>means - takes effect on the day on which it is published or on such later day as may be specified in the Rule.</w:t>
      </w:r>
    </w:p>
    <w:p w14:paraId="3C2E9DE9" w14:textId="77777777" w:rsidR="003F7F2A" w:rsidRPr="003F7F2A" w:rsidRDefault="003F7F2A" w:rsidP="003F7F2A">
      <w:pPr>
        <w:pStyle w:val="Clause"/>
      </w:pPr>
      <w:r w:rsidRPr="003F7F2A">
        <w:t>University Representative means a University employee (casual, fixed term and permanent) contractor, agent, appointee, UNE Council member, adjunct, visiting academic and any other person engaged by the University to undertake some activity for or on behalf of the University.  It includes corporations and other bodies falling into one or more of these categories</w:t>
      </w:r>
    </w:p>
    <w:p w14:paraId="636CC1DE" w14:textId="77777777" w:rsidR="003F7F2A" w:rsidRPr="003F7F2A" w:rsidRDefault="003F7F2A" w:rsidP="003F7F2A">
      <w:pPr>
        <w:pStyle w:val="Clause"/>
      </w:pPr>
      <w:r w:rsidRPr="003F7F2A">
        <w:t>Student means an Admitted Student or an Enrolled Student, at the relevant time.</w:t>
      </w:r>
    </w:p>
    <w:p w14:paraId="5E5653C3" w14:textId="77777777" w:rsidR="003F7F2A" w:rsidRPr="003F7F2A" w:rsidRDefault="003F7F2A" w:rsidP="003F7F2A">
      <w:pPr>
        <w:pStyle w:val="Clause"/>
        <w:numPr>
          <w:ilvl w:val="1"/>
          <w:numId w:val="1"/>
        </w:numPr>
      </w:pPr>
      <w:r w:rsidRPr="003F7F2A">
        <w:t>Admitted student means a student who has been admitted to a UNE course of study and who is entitled to enrol in a unit of study</w:t>
      </w:r>
      <w:r w:rsidR="00357C60">
        <w:t xml:space="preserve"> or who has completed all of the units in the UNE course of study</w:t>
      </w:r>
      <w:r w:rsidRPr="003F7F2A">
        <w:t>.</w:t>
      </w:r>
    </w:p>
    <w:p w14:paraId="30D8522F" w14:textId="77777777" w:rsidR="003F7F2A" w:rsidRPr="003F7F2A" w:rsidRDefault="003F7F2A" w:rsidP="003F7F2A">
      <w:pPr>
        <w:pStyle w:val="Clause"/>
        <w:numPr>
          <w:ilvl w:val="1"/>
          <w:numId w:val="1"/>
        </w:numPr>
      </w:pPr>
      <w:r w:rsidRPr="003F7F2A">
        <w:t xml:space="preserve">Enrolled student means a student who </w:t>
      </w:r>
      <w:r w:rsidR="00357C60">
        <w:t>i</w:t>
      </w:r>
      <w:r w:rsidRPr="003F7F2A">
        <w:t xml:space="preserve">s enrolled in a unit </w:t>
      </w:r>
      <w:r w:rsidR="00357C60">
        <w:t xml:space="preserve">of study </w:t>
      </w:r>
      <w:r w:rsidRPr="003F7F2A">
        <w:t>at UNE.</w:t>
      </w:r>
    </w:p>
    <w:p w14:paraId="75D58F97" w14:textId="77777777" w:rsidR="003F7F2A" w:rsidRPr="003F7F2A" w:rsidRDefault="003F7F2A" w:rsidP="003F7F2A">
      <w:pPr>
        <w:pStyle w:val="Clause"/>
      </w:pPr>
      <w:r w:rsidRPr="003F7F2A">
        <w:t>UNE Act means the University of New England Act 1993 No 68 (NSW).</w:t>
      </w:r>
    </w:p>
    <w:sectPr w:rsidR="003F7F2A" w:rsidRPr="003F7F2A" w:rsidSect="00094EF1">
      <w:pgSz w:w="11906" w:h="16838"/>
      <w:pgMar w:top="1134" w:right="1134" w:bottom="1134" w:left="5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name%" w:date="2015-08-06T14:07:00Z" w:initials="%">
    <w:p w14:paraId="205ABE4E" w14:textId="77777777" w:rsidR="00E00AD7" w:rsidRDefault="00E00AD7">
      <w:r>
        <w:annotationRef/>
      </w:r>
      <w:r>
        <w:t>The section headings are set headings and must remain.</w:t>
      </w:r>
    </w:p>
  </w:comment>
  <w:comment w:id="1" w:author="%username%" w:date="2015-08-06T14:04:00Z" w:initials="%">
    <w:p w14:paraId="5443816A" w14:textId="77777777" w:rsidR="00BB0D82" w:rsidRDefault="00BB0D82">
      <w:r>
        <w:annotationRef/>
      </w:r>
      <w:r>
        <w:t>These are standard clauses that must remain in the document. Legal and Governance will edit these clauses as required before the document is used for consultation.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ABE4E" w15:done="0"/>
  <w15:commentEx w15:paraId="544381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3F2"/>
    <w:multiLevelType w:val="multilevel"/>
    <w:tmpl w:val="097E9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B5F06"/>
    <w:multiLevelType w:val="hybridMultilevel"/>
    <w:tmpl w:val="BBE26096"/>
    <w:lvl w:ilvl="0" w:tplc="20081490">
      <w:start w:val="5"/>
      <w:numFmt w:val="decimal"/>
      <w:lvlText w:val="(%1)"/>
      <w:lvlJc w:val="left"/>
      <w:pPr>
        <w:tabs>
          <w:tab w:val="num" w:pos="1440"/>
        </w:tabs>
        <w:ind w:left="1440" w:hanging="360"/>
      </w:pPr>
      <w:rPr>
        <w:rFonts w:ascii="Arial" w:hAnsi="Arial" w:hint="default"/>
        <w:b w:val="0"/>
        <w:i w:val="0"/>
        <w:color w:val="auto"/>
        <w:sz w:val="20"/>
      </w:rPr>
    </w:lvl>
    <w:lvl w:ilvl="1" w:tplc="2F7CFA2A">
      <w:start w:val="1"/>
      <w:numFmt w:val="lowerLetter"/>
      <w:lvlText w:val="%2."/>
      <w:lvlJc w:val="left"/>
      <w:pPr>
        <w:tabs>
          <w:tab w:val="num" w:pos="1440"/>
        </w:tabs>
        <w:ind w:left="1440" w:hanging="360"/>
      </w:pPr>
      <w:rPr>
        <w:rFonts w:hint="default"/>
        <w:b w:val="0"/>
        <w:i w:val="0"/>
        <w:color w:val="auto"/>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9B171E"/>
    <w:multiLevelType w:val="hybridMultilevel"/>
    <w:tmpl w:val="07523F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A4B470E"/>
    <w:multiLevelType w:val="hybridMultilevel"/>
    <w:tmpl w:val="50D0CBC0"/>
    <w:lvl w:ilvl="0" w:tplc="B27844C6">
      <w:start w:val="1"/>
      <w:numFmt w:val="lowerLetter"/>
      <w:lvlText w:val="%1."/>
      <w:lvlJc w:val="left"/>
      <w:pPr>
        <w:tabs>
          <w:tab w:val="num" w:pos="720"/>
        </w:tabs>
        <w:ind w:left="720" w:hanging="360"/>
      </w:pPr>
      <w:rPr>
        <w:rFonts w:hint="default"/>
      </w:rPr>
    </w:lvl>
    <w:lvl w:ilvl="1" w:tplc="4BD6BE34">
      <w:start w:val="44"/>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5">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nsid w:val="465605F8"/>
    <w:multiLevelType w:val="multilevel"/>
    <w:tmpl w:val="36780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C7012"/>
    <w:multiLevelType w:val="hybridMultilevel"/>
    <w:tmpl w:val="539E474A"/>
    <w:lvl w:ilvl="0" w:tplc="F920E616">
      <w:start w:val="1"/>
      <w:numFmt w:val="lowerLetter"/>
      <w:lvlText w:val="%1."/>
      <w:lvlJc w:val="left"/>
      <w:pPr>
        <w:tabs>
          <w:tab w:val="num" w:pos="720"/>
        </w:tabs>
        <w:ind w:left="720" w:hanging="360"/>
      </w:pPr>
      <w:rPr>
        <w:rFonts w:hint="default"/>
      </w:rPr>
    </w:lvl>
    <w:lvl w:ilvl="1" w:tplc="DEB07ED0">
      <w:start w:val="43"/>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1D80103"/>
    <w:multiLevelType w:val="hybridMultilevel"/>
    <w:tmpl w:val="70028418"/>
    <w:lvl w:ilvl="0" w:tplc="B3CC50E8">
      <w:start w:val="4"/>
      <w:numFmt w:val="lowerLetter"/>
      <w:lvlText w:val="%1."/>
      <w:lvlJc w:val="left"/>
      <w:pPr>
        <w:tabs>
          <w:tab w:val="num" w:pos="720"/>
        </w:tabs>
        <w:ind w:left="720" w:hanging="360"/>
      </w:pPr>
      <w:rPr>
        <w:rFonts w:hint="default"/>
      </w:rPr>
    </w:lvl>
    <w:lvl w:ilvl="1" w:tplc="23D4CF0E">
      <w:start w:val="32"/>
      <w:numFmt w:val="decimal"/>
      <w:lvlText w:val="(%2)"/>
      <w:lvlJc w:val="left"/>
      <w:pPr>
        <w:tabs>
          <w:tab w:val="num" w:pos="1725"/>
        </w:tabs>
        <w:ind w:left="1725" w:hanging="645"/>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746B56"/>
    <w:multiLevelType w:val="hybridMultilevel"/>
    <w:tmpl w:val="F6BE675A"/>
    <w:lvl w:ilvl="0" w:tplc="C638EF72">
      <w:start w:val="2"/>
      <w:numFmt w:val="lowerLetter"/>
      <w:lvlText w:val="%1."/>
      <w:lvlJc w:val="left"/>
      <w:pPr>
        <w:tabs>
          <w:tab w:val="num" w:pos="1980"/>
        </w:tabs>
        <w:ind w:left="19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5E90513"/>
    <w:multiLevelType w:val="hybridMultilevel"/>
    <w:tmpl w:val="A8CAFE6A"/>
    <w:lvl w:ilvl="0" w:tplc="099A9E20">
      <w:start w:val="3"/>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6635BCE"/>
    <w:multiLevelType w:val="multilevel"/>
    <w:tmpl w:val="6096D9BC"/>
    <w:lvl w:ilvl="0">
      <w:start w:val="1"/>
      <w:numFmt w:val="upperLetter"/>
      <w:pStyle w:val="Part"/>
      <w:suff w:val="nothing"/>
      <w:lvlText w:val="Part %1 - "/>
      <w:lvlJc w:val="left"/>
      <w:pPr>
        <w:ind w:left="0" w:firstLine="0"/>
      </w:pPr>
      <w:rPr>
        <w:rFonts w:hint="default"/>
      </w:rPr>
    </w:lvl>
    <w:lvl w:ilvl="1">
      <w:start w:val="1"/>
      <w:numFmt w:val="decimalZero"/>
      <w:pStyle w:val="Heading2"/>
      <w:isLgl/>
      <w:lvlText w:val="Section %1.%2"/>
      <w:lvlJc w:val="left"/>
      <w:pPr>
        <w:tabs>
          <w:tab w:val="num" w:pos="1800"/>
        </w:tabs>
        <w:ind w:left="360" w:firstLine="0"/>
      </w:pPr>
      <w:rPr>
        <w:rFonts w:hint="default"/>
      </w:rPr>
    </w:lvl>
    <w:lvl w:ilvl="2">
      <w:start w:val="1"/>
      <w:numFmt w:val="lowerLetter"/>
      <w:pStyle w:val="Heading3"/>
      <w:lvlText w:val="(%3)"/>
      <w:lvlJc w:val="left"/>
      <w:pPr>
        <w:tabs>
          <w:tab w:val="num" w:pos="1080"/>
        </w:tabs>
        <w:ind w:left="1080" w:hanging="432"/>
      </w:pPr>
      <w:rPr>
        <w:rFonts w:hint="default"/>
      </w:rPr>
    </w:lvl>
    <w:lvl w:ilvl="3">
      <w:start w:val="1"/>
      <w:numFmt w:val="lowerRoman"/>
      <w:pStyle w:val="Heading4"/>
      <w:lvlText w:val="(%4)"/>
      <w:lvlJc w:val="right"/>
      <w:pPr>
        <w:tabs>
          <w:tab w:val="num" w:pos="1224"/>
        </w:tabs>
        <w:ind w:left="1224" w:hanging="144"/>
      </w:pPr>
      <w:rPr>
        <w:rFonts w:hint="default"/>
      </w:rPr>
    </w:lvl>
    <w:lvl w:ilvl="4">
      <w:start w:val="1"/>
      <w:numFmt w:val="decimal"/>
      <w:pStyle w:val="Heading5"/>
      <w:lvlText w:val="%5)"/>
      <w:lvlJc w:val="left"/>
      <w:pPr>
        <w:tabs>
          <w:tab w:val="num" w:pos="1368"/>
        </w:tabs>
        <w:ind w:left="1368" w:hanging="432"/>
      </w:pPr>
      <w:rPr>
        <w:rFonts w:hint="default"/>
      </w:rPr>
    </w:lvl>
    <w:lvl w:ilvl="5">
      <w:start w:val="1"/>
      <w:numFmt w:val="lowerLetter"/>
      <w:pStyle w:val="Heading6"/>
      <w:lvlText w:val="%6)"/>
      <w:lvlJc w:val="left"/>
      <w:pPr>
        <w:tabs>
          <w:tab w:val="num" w:pos="1512"/>
        </w:tabs>
        <w:ind w:left="1512" w:hanging="432"/>
      </w:pPr>
      <w:rPr>
        <w:rFonts w:hint="default"/>
      </w:rPr>
    </w:lvl>
    <w:lvl w:ilvl="6">
      <w:start w:val="1"/>
      <w:numFmt w:val="lowerRoman"/>
      <w:pStyle w:val="Heading7"/>
      <w:lvlText w:val="%7)"/>
      <w:lvlJc w:val="right"/>
      <w:pPr>
        <w:tabs>
          <w:tab w:val="num" w:pos="1656"/>
        </w:tabs>
        <w:ind w:left="1656" w:hanging="288"/>
      </w:pPr>
      <w:rPr>
        <w:rFonts w:hint="default"/>
      </w:rPr>
    </w:lvl>
    <w:lvl w:ilvl="7">
      <w:start w:val="1"/>
      <w:numFmt w:val="lowerLetter"/>
      <w:pStyle w:val="Heading8"/>
      <w:lvlText w:val="%8."/>
      <w:lvlJc w:val="left"/>
      <w:pPr>
        <w:tabs>
          <w:tab w:val="num" w:pos="1800"/>
        </w:tabs>
        <w:ind w:left="1800" w:hanging="432"/>
      </w:pPr>
      <w:rPr>
        <w:rFonts w:hint="default"/>
      </w:rPr>
    </w:lvl>
    <w:lvl w:ilvl="8">
      <w:start w:val="1"/>
      <w:numFmt w:val="lowerRoman"/>
      <w:pStyle w:val="Heading9"/>
      <w:lvlText w:val="%9."/>
      <w:lvlJc w:val="right"/>
      <w:pPr>
        <w:tabs>
          <w:tab w:val="num" w:pos="1944"/>
        </w:tabs>
        <w:ind w:left="1944" w:hanging="144"/>
      </w:pPr>
      <w:rPr>
        <w:rFonts w:hint="default"/>
      </w:rPr>
    </w:lvl>
  </w:abstractNum>
  <w:abstractNum w:abstractNumId="12">
    <w:nsid w:val="5E867B6A"/>
    <w:multiLevelType w:val="hybridMultilevel"/>
    <w:tmpl w:val="520ADBA8"/>
    <w:lvl w:ilvl="0" w:tplc="7B723D46">
      <w:start w:val="5"/>
      <w:numFmt w:val="lowerLetter"/>
      <w:lvlText w:val="%1."/>
      <w:lvlJc w:val="left"/>
      <w:pPr>
        <w:tabs>
          <w:tab w:val="num" w:pos="720"/>
        </w:tabs>
        <w:ind w:left="720" w:hanging="360"/>
      </w:pPr>
      <w:rPr>
        <w:rFonts w:hint="default"/>
      </w:rPr>
    </w:lvl>
    <w:lvl w:ilvl="1" w:tplc="D9620626">
      <w:start w:val="9"/>
      <w:numFmt w:val="decimal"/>
      <w:lvlText w:val="(%2)"/>
      <w:lvlJc w:val="left"/>
      <w:pPr>
        <w:tabs>
          <w:tab w:val="num" w:pos="1440"/>
        </w:tabs>
        <w:ind w:left="1440" w:hanging="360"/>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9C0E1D"/>
    <w:multiLevelType w:val="hybridMultilevel"/>
    <w:tmpl w:val="A2DEC996"/>
    <w:lvl w:ilvl="0" w:tplc="E6EED314">
      <w:start w:val="1"/>
      <w:numFmt w:val="lowerLetter"/>
      <w:lvlText w:val="%1."/>
      <w:lvlJc w:val="left"/>
      <w:pPr>
        <w:tabs>
          <w:tab w:val="num" w:pos="720"/>
        </w:tabs>
        <w:ind w:left="720" w:hanging="360"/>
      </w:pPr>
      <w:rPr>
        <w:rFonts w:hint="default"/>
      </w:rPr>
    </w:lvl>
    <w:lvl w:ilvl="1" w:tplc="68ECB886">
      <w:start w:val="23"/>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0B70729"/>
    <w:multiLevelType w:val="hybridMultilevel"/>
    <w:tmpl w:val="BF2439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2AC328C"/>
    <w:multiLevelType w:val="hybridMultilevel"/>
    <w:tmpl w:val="A69413BE"/>
    <w:lvl w:ilvl="0" w:tplc="D56E9320">
      <w:start w:val="2"/>
      <w:numFmt w:val="lowerLetter"/>
      <w:lvlText w:val="%1."/>
      <w:lvlJc w:val="left"/>
      <w:pPr>
        <w:tabs>
          <w:tab w:val="num" w:pos="720"/>
        </w:tabs>
        <w:ind w:left="720" w:hanging="360"/>
      </w:pPr>
      <w:rPr>
        <w:rFonts w:hint="default"/>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61220F"/>
    <w:multiLevelType w:val="hybridMultilevel"/>
    <w:tmpl w:val="A9AA74D0"/>
    <w:lvl w:ilvl="0" w:tplc="53F8D6F6">
      <w:start w:val="1"/>
      <w:numFmt w:val="lowerLetter"/>
      <w:lvlText w:val="%1."/>
      <w:lvlJc w:val="left"/>
      <w:pPr>
        <w:tabs>
          <w:tab w:val="num" w:pos="720"/>
        </w:tabs>
        <w:ind w:left="720" w:hanging="360"/>
      </w:pPr>
      <w:rPr>
        <w:rFonts w:hint="default"/>
      </w:rPr>
    </w:lvl>
    <w:lvl w:ilvl="1" w:tplc="763A1C52">
      <w:start w:val="17"/>
      <w:numFmt w:val="decimal"/>
      <w:lvlText w:val="(%2)"/>
      <w:lvlJc w:val="left"/>
      <w:pPr>
        <w:tabs>
          <w:tab w:val="num" w:pos="1440"/>
        </w:tabs>
        <w:ind w:left="1440" w:hanging="360"/>
      </w:pPr>
      <w:rPr>
        <w:rFonts w:ascii="Arial" w:hAnsi="Arial" w:hint="default"/>
        <w:b w:val="0"/>
        <w:i w:val="0"/>
        <w:color w:val="auto"/>
        <w:sz w:val="20"/>
      </w:rPr>
    </w:lvl>
    <w:lvl w:ilvl="2" w:tplc="1C1E14F8">
      <w:start w:val="19"/>
      <w:numFmt w:val="decimal"/>
      <w:lvlText w:val="(%3)"/>
      <w:lvlJc w:val="left"/>
      <w:pPr>
        <w:tabs>
          <w:tab w:val="num" w:pos="2340"/>
        </w:tabs>
        <w:ind w:left="2340" w:hanging="360"/>
      </w:pPr>
      <w:rPr>
        <w:rFonts w:ascii="Arial" w:hAnsi="Arial" w:hint="default"/>
        <w:b w:val="0"/>
        <w:i w:val="0"/>
        <w:color w:val="auto"/>
        <w:sz w:val="20"/>
      </w:rPr>
    </w:lvl>
    <w:lvl w:ilvl="3" w:tplc="86447902">
      <w:start w:val="20"/>
      <w:numFmt w:val="decimal"/>
      <w:lvlText w:val="(%4)"/>
      <w:lvlJc w:val="left"/>
      <w:pPr>
        <w:tabs>
          <w:tab w:val="num" w:pos="1440"/>
        </w:tabs>
        <w:ind w:left="1440" w:hanging="363"/>
      </w:pPr>
      <w:rPr>
        <w:rFonts w:ascii="Arial" w:hAnsi="Arial" w:hint="default"/>
        <w:b w:val="0"/>
        <w:i w:val="0"/>
        <w:color w:val="auto"/>
        <w:sz w:val="2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F664BB0"/>
    <w:multiLevelType w:val="hybridMultilevel"/>
    <w:tmpl w:val="C658D748"/>
    <w:lvl w:ilvl="0" w:tplc="AA9E1816">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1"/>
  </w:num>
  <w:num w:numId="4">
    <w:abstractNumId w:val="16"/>
  </w:num>
  <w:num w:numId="5">
    <w:abstractNumId w:val="2"/>
  </w:num>
  <w:num w:numId="6">
    <w:abstractNumId w:val="14"/>
  </w:num>
  <w:num w:numId="7">
    <w:abstractNumId w:val="1"/>
  </w:num>
  <w:num w:numId="8">
    <w:abstractNumId w:val="9"/>
  </w:num>
  <w:num w:numId="9">
    <w:abstractNumId w:val="17"/>
  </w:num>
  <w:num w:numId="10">
    <w:abstractNumId w:val="15"/>
  </w:num>
  <w:num w:numId="11">
    <w:abstractNumId w:val="10"/>
  </w:num>
  <w:num w:numId="12">
    <w:abstractNumId w:val="8"/>
  </w:num>
  <w:num w:numId="13">
    <w:abstractNumId w:val="12"/>
  </w:num>
  <w:num w:numId="14">
    <w:abstractNumId w:val="13"/>
  </w:num>
  <w:num w:numId="15">
    <w:abstractNumId w:val="7"/>
  </w:num>
  <w:num w:numId="16">
    <w:abstractNumId w:val="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1" w:cryptProviderType="rsaFull" w:cryptAlgorithmClass="hash" w:cryptAlgorithmType="typeAny" w:cryptAlgorithmSid="4" w:cryptSpinCount="100000" w:hash="+Iu3st4AkKHOTVG1N/XqS3hPlwg=" w:salt="6+3+0yX7lh3dcTaLIBCID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CF"/>
    <w:rsid w:val="00020CB0"/>
    <w:rsid w:val="00022799"/>
    <w:rsid w:val="0002561F"/>
    <w:rsid w:val="00033E56"/>
    <w:rsid w:val="00056403"/>
    <w:rsid w:val="00066A53"/>
    <w:rsid w:val="000745B7"/>
    <w:rsid w:val="00085F16"/>
    <w:rsid w:val="00085F91"/>
    <w:rsid w:val="00094EF1"/>
    <w:rsid w:val="000A7B63"/>
    <w:rsid w:val="000B6688"/>
    <w:rsid w:val="001013FF"/>
    <w:rsid w:val="00123809"/>
    <w:rsid w:val="00130E7F"/>
    <w:rsid w:val="00135D21"/>
    <w:rsid w:val="00144744"/>
    <w:rsid w:val="00182B1A"/>
    <w:rsid w:val="00195832"/>
    <w:rsid w:val="001A174B"/>
    <w:rsid w:val="001B016B"/>
    <w:rsid w:val="001B1170"/>
    <w:rsid w:val="001B3684"/>
    <w:rsid w:val="001B4434"/>
    <w:rsid w:val="001D3B03"/>
    <w:rsid w:val="001D437F"/>
    <w:rsid w:val="001E3E8C"/>
    <w:rsid w:val="001F7B5D"/>
    <w:rsid w:val="00276B67"/>
    <w:rsid w:val="002A718B"/>
    <w:rsid w:val="002B210C"/>
    <w:rsid w:val="002B4EFB"/>
    <w:rsid w:val="002F1215"/>
    <w:rsid w:val="00317A7D"/>
    <w:rsid w:val="00357769"/>
    <w:rsid w:val="00357C60"/>
    <w:rsid w:val="0036217B"/>
    <w:rsid w:val="00370AFD"/>
    <w:rsid w:val="00385AB9"/>
    <w:rsid w:val="00397EA9"/>
    <w:rsid w:val="003A0357"/>
    <w:rsid w:val="003A2FE1"/>
    <w:rsid w:val="003A3054"/>
    <w:rsid w:val="003A3400"/>
    <w:rsid w:val="003A3FD4"/>
    <w:rsid w:val="003A6CDF"/>
    <w:rsid w:val="003E6917"/>
    <w:rsid w:val="003F3A3C"/>
    <w:rsid w:val="003F7F2A"/>
    <w:rsid w:val="00415EA1"/>
    <w:rsid w:val="00465154"/>
    <w:rsid w:val="00472D10"/>
    <w:rsid w:val="00474C39"/>
    <w:rsid w:val="004E07E9"/>
    <w:rsid w:val="004E441D"/>
    <w:rsid w:val="005021F2"/>
    <w:rsid w:val="00502731"/>
    <w:rsid w:val="00511570"/>
    <w:rsid w:val="00515396"/>
    <w:rsid w:val="00515F6B"/>
    <w:rsid w:val="00526793"/>
    <w:rsid w:val="00546801"/>
    <w:rsid w:val="00573C6B"/>
    <w:rsid w:val="005834A9"/>
    <w:rsid w:val="00594767"/>
    <w:rsid w:val="005A43CA"/>
    <w:rsid w:val="005B0577"/>
    <w:rsid w:val="005C0155"/>
    <w:rsid w:val="005E3EF6"/>
    <w:rsid w:val="005E4177"/>
    <w:rsid w:val="00627973"/>
    <w:rsid w:val="00635D28"/>
    <w:rsid w:val="00641D28"/>
    <w:rsid w:val="00645A84"/>
    <w:rsid w:val="006517D1"/>
    <w:rsid w:val="00653C57"/>
    <w:rsid w:val="00655BCE"/>
    <w:rsid w:val="00671555"/>
    <w:rsid w:val="0068479A"/>
    <w:rsid w:val="0068614C"/>
    <w:rsid w:val="0069276F"/>
    <w:rsid w:val="00695E41"/>
    <w:rsid w:val="006B371F"/>
    <w:rsid w:val="006C16CE"/>
    <w:rsid w:val="006C41BB"/>
    <w:rsid w:val="006E2FF6"/>
    <w:rsid w:val="006E45AC"/>
    <w:rsid w:val="006E5522"/>
    <w:rsid w:val="006F210D"/>
    <w:rsid w:val="00703624"/>
    <w:rsid w:val="007142AF"/>
    <w:rsid w:val="007278B1"/>
    <w:rsid w:val="00734C2E"/>
    <w:rsid w:val="00757394"/>
    <w:rsid w:val="00757ADB"/>
    <w:rsid w:val="0077006C"/>
    <w:rsid w:val="00791258"/>
    <w:rsid w:val="007A2D9A"/>
    <w:rsid w:val="007A418B"/>
    <w:rsid w:val="007C3088"/>
    <w:rsid w:val="007C7E84"/>
    <w:rsid w:val="007D2BA3"/>
    <w:rsid w:val="007D3E23"/>
    <w:rsid w:val="007F63E2"/>
    <w:rsid w:val="00835687"/>
    <w:rsid w:val="00884AA2"/>
    <w:rsid w:val="008935BE"/>
    <w:rsid w:val="008C199C"/>
    <w:rsid w:val="008E41F5"/>
    <w:rsid w:val="008E6A1A"/>
    <w:rsid w:val="008F679E"/>
    <w:rsid w:val="0090437D"/>
    <w:rsid w:val="009218F4"/>
    <w:rsid w:val="00925650"/>
    <w:rsid w:val="00935C15"/>
    <w:rsid w:val="009379A5"/>
    <w:rsid w:val="0094263D"/>
    <w:rsid w:val="009471A8"/>
    <w:rsid w:val="009557AE"/>
    <w:rsid w:val="0095708E"/>
    <w:rsid w:val="00972402"/>
    <w:rsid w:val="00972CBE"/>
    <w:rsid w:val="009E3224"/>
    <w:rsid w:val="009F1521"/>
    <w:rsid w:val="00A53B04"/>
    <w:rsid w:val="00A835CA"/>
    <w:rsid w:val="00AB07E6"/>
    <w:rsid w:val="00AB7094"/>
    <w:rsid w:val="00AC0223"/>
    <w:rsid w:val="00B43B91"/>
    <w:rsid w:val="00B60615"/>
    <w:rsid w:val="00B6154D"/>
    <w:rsid w:val="00B6156D"/>
    <w:rsid w:val="00B76583"/>
    <w:rsid w:val="00B867AB"/>
    <w:rsid w:val="00B90312"/>
    <w:rsid w:val="00B96899"/>
    <w:rsid w:val="00BA77F2"/>
    <w:rsid w:val="00BB0D82"/>
    <w:rsid w:val="00BB52F5"/>
    <w:rsid w:val="00BE29A5"/>
    <w:rsid w:val="00C27AA7"/>
    <w:rsid w:val="00C33A71"/>
    <w:rsid w:val="00C53970"/>
    <w:rsid w:val="00C777DF"/>
    <w:rsid w:val="00C85196"/>
    <w:rsid w:val="00C94644"/>
    <w:rsid w:val="00C9699D"/>
    <w:rsid w:val="00CD29CF"/>
    <w:rsid w:val="00CF6E9D"/>
    <w:rsid w:val="00D04C00"/>
    <w:rsid w:val="00D0731A"/>
    <w:rsid w:val="00D160EE"/>
    <w:rsid w:val="00D8235C"/>
    <w:rsid w:val="00D87117"/>
    <w:rsid w:val="00D92C9E"/>
    <w:rsid w:val="00DA17C9"/>
    <w:rsid w:val="00DC43C0"/>
    <w:rsid w:val="00DD325C"/>
    <w:rsid w:val="00DE19AE"/>
    <w:rsid w:val="00DF3B77"/>
    <w:rsid w:val="00DF7837"/>
    <w:rsid w:val="00E00AD7"/>
    <w:rsid w:val="00E110B6"/>
    <w:rsid w:val="00E16B1B"/>
    <w:rsid w:val="00E16C99"/>
    <w:rsid w:val="00E352F7"/>
    <w:rsid w:val="00E52E72"/>
    <w:rsid w:val="00E55382"/>
    <w:rsid w:val="00E61741"/>
    <w:rsid w:val="00E85208"/>
    <w:rsid w:val="00E92364"/>
    <w:rsid w:val="00E925EC"/>
    <w:rsid w:val="00EB722E"/>
    <w:rsid w:val="00EC5665"/>
    <w:rsid w:val="00EC69C7"/>
    <w:rsid w:val="00EF03A8"/>
    <w:rsid w:val="00EF7917"/>
    <w:rsid w:val="00EF7D19"/>
    <w:rsid w:val="00F17CD5"/>
    <w:rsid w:val="00F21C30"/>
    <w:rsid w:val="00F66D2F"/>
    <w:rsid w:val="00F8771E"/>
    <w:rsid w:val="00F9003C"/>
    <w:rsid w:val="00FC2EF6"/>
    <w:rsid w:val="00FC6BA6"/>
    <w:rsid w:val="00FE2AE1"/>
    <w:rsid w:val="00FE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F7C89"/>
  <w15:docId w15:val="{2760BFE6-E362-48F7-ACC8-F392E89F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CF"/>
    <w:pPr>
      <w:spacing w:before="120" w:after="120"/>
    </w:pPr>
    <w:rPr>
      <w:rFonts w:ascii="Arial" w:hAnsi="Arial"/>
      <w:sz w:val="24"/>
      <w:lang w:val="en-AU" w:eastAsia="en-US"/>
    </w:rPr>
  </w:style>
  <w:style w:type="paragraph" w:styleId="Heading1">
    <w:name w:val="heading 1"/>
    <w:basedOn w:val="Normal"/>
    <w:next w:val="Normal"/>
    <w:qFormat/>
    <w:locked/>
    <w:rsid w:val="00757394"/>
    <w:pPr>
      <w:keepNext/>
      <w:spacing w:before="240" w:after="60"/>
      <w:outlineLvl w:val="0"/>
    </w:pPr>
    <w:rPr>
      <w:rFonts w:cs="Arial"/>
      <w:b/>
      <w:bCs/>
      <w:kern w:val="32"/>
      <w:sz w:val="32"/>
      <w:szCs w:val="32"/>
    </w:rPr>
  </w:style>
  <w:style w:type="paragraph" w:styleId="Heading2">
    <w:name w:val="heading 2"/>
    <w:basedOn w:val="Normal"/>
    <w:next w:val="Normal"/>
    <w:qFormat/>
    <w:locked/>
    <w:rsid w:val="00757394"/>
    <w:pPr>
      <w:keepNext/>
      <w:numPr>
        <w:ilvl w:val="1"/>
        <w:numId w:val="3"/>
      </w:numPr>
      <w:spacing w:before="240" w:after="60"/>
      <w:outlineLvl w:val="1"/>
    </w:pPr>
    <w:rPr>
      <w:rFonts w:cs="Arial"/>
      <w:b/>
      <w:bCs/>
      <w:i/>
      <w:iCs/>
      <w:sz w:val="28"/>
      <w:szCs w:val="28"/>
    </w:rPr>
  </w:style>
  <w:style w:type="paragraph" w:styleId="Heading3">
    <w:name w:val="heading 3"/>
    <w:basedOn w:val="Normal"/>
    <w:next w:val="Normal"/>
    <w:qFormat/>
    <w:locked/>
    <w:rsid w:val="00757394"/>
    <w:pPr>
      <w:keepNext/>
      <w:numPr>
        <w:ilvl w:val="2"/>
        <w:numId w:val="3"/>
      </w:numPr>
      <w:spacing w:before="240" w:after="60"/>
      <w:outlineLvl w:val="2"/>
    </w:pPr>
    <w:rPr>
      <w:rFonts w:cs="Arial"/>
      <w:b/>
      <w:bCs/>
      <w:sz w:val="26"/>
      <w:szCs w:val="26"/>
    </w:rPr>
  </w:style>
  <w:style w:type="paragraph" w:styleId="Heading4">
    <w:name w:val="heading 4"/>
    <w:basedOn w:val="Normal"/>
    <w:next w:val="Normal"/>
    <w:qFormat/>
    <w:locked/>
    <w:rsid w:val="0075739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locked/>
    <w:rsid w:val="00757394"/>
    <w:pPr>
      <w:numPr>
        <w:ilvl w:val="4"/>
        <w:numId w:val="3"/>
      </w:numPr>
      <w:spacing w:before="240" w:after="60"/>
      <w:outlineLvl w:val="4"/>
    </w:pPr>
    <w:rPr>
      <w:b/>
      <w:bCs/>
      <w:i/>
      <w:iCs/>
      <w:sz w:val="26"/>
      <w:szCs w:val="26"/>
    </w:rPr>
  </w:style>
  <w:style w:type="paragraph" w:styleId="Heading6">
    <w:name w:val="heading 6"/>
    <w:basedOn w:val="Normal"/>
    <w:next w:val="Normal"/>
    <w:qFormat/>
    <w:locked/>
    <w:rsid w:val="00757394"/>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757394"/>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locked/>
    <w:rsid w:val="00757394"/>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locked/>
    <w:rsid w:val="00757394"/>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semiHidden/>
    <w:locked/>
    <w:rsid w:val="00884AA2"/>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_Normal"/>
    <w:basedOn w:val="Normal"/>
    <w:next w:val="Clause"/>
    <w:rsid w:val="00757394"/>
    <w:rPr>
      <w:bCs/>
    </w:rPr>
  </w:style>
  <w:style w:type="paragraph" w:customStyle="1" w:styleId="Comment">
    <w:name w:val="_Comment"/>
    <w:basedOn w:val="Normal0"/>
    <w:next w:val="Clause"/>
    <w:rsid w:val="00757394"/>
    <w:rPr>
      <w:b/>
      <w:bCs w:val="0"/>
      <w:color w:val="FF0000"/>
    </w:rPr>
  </w:style>
  <w:style w:type="paragraph" w:customStyle="1" w:styleId="Part">
    <w:name w:val="_Part"/>
    <w:basedOn w:val="Normal"/>
    <w:next w:val="Clause"/>
    <w:rsid w:val="00F17CD5"/>
    <w:pPr>
      <w:numPr>
        <w:numId w:val="3"/>
      </w:numPr>
    </w:pPr>
    <w:rPr>
      <w:b/>
      <w:sz w:val="32"/>
    </w:rPr>
  </w:style>
  <w:style w:type="paragraph" w:customStyle="1" w:styleId="Rule">
    <w:name w:val="_Rule"/>
    <w:basedOn w:val="Part"/>
    <w:next w:val="Clause"/>
    <w:rsid w:val="00757394"/>
    <w:pPr>
      <w:numPr>
        <w:numId w:val="0"/>
      </w:numPr>
    </w:pPr>
    <w:rPr>
      <w:sz w:val="24"/>
    </w:rPr>
  </w:style>
  <w:style w:type="paragraph" w:customStyle="1" w:styleId="Section">
    <w:name w:val="_Section"/>
    <w:basedOn w:val="Normal"/>
    <w:next w:val="Clause"/>
    <w:rsid w:val="005C0155"/>
    <w:pPr>
      <w:numPr>
        <w:numId w:val="2"/>
      </w:numPr>
      <w:ind w:left="0"/>
    </w:pPr>
    <w:rPr>
      <w:b/>
      <w:sz w:val="36"/>
    </w:rPr>
  </w:style>
  <w:style w:type="paragraph" w:customStyle="1" w:styleId="SubHdg1">
    <w:name w:val="_Sub Hdg 1"/>
    <w:basedOn w:val="Normal"/>
    <w:next w:val="Clause"/>
    <w:rsid w:val="00757394"/>
    <w:rPr>
      <w:b/>
      <w:sz w:val="28"/>
    </w:rPr>
  </w:style>
  <w:style w:type="paragraph" w:customStyle="1" w:styleId="SubHdg2">
    <w:name w:val="_Sub Hdg 2"/>
    <w:basedOn w:val="Normal"/>
    <w:next w:val="Clause"/>
    <w:rsid w:val="00757394"/>
    <w:rPr>
      <w:b/>
    </w:rPr>
  </w:style>
  <w:style w:type="paragraph" w:styleId="Footer">
    <w:name w:val="footer"/>
    <w:basedOn w:val="Normal"/>
    <w:rsid w:val="00757394"/>
    <w:pPr>
      <w:pBdr>
        <w:top w:val="single" w:sz="4" w:space="1" w:color="auto"/>
      </w:pBdr>
      <w:tabs>
        <w:tab w:val="center" w:pos="4153"/>
        <w:tab w:val="right" w:pos="8306"/>
      </w:tabs>
    </w:pPr>
    <w:rPr>
      <w:sz w:val="20"/>
    </w:rPr>
  </w:style>
  <w:style w:type="paragraph" w:styleId="Header">
    <w:name w:val="header"/>
    <w:aliases w:val="Even"/>
    <w:basedOn w:val="Normal"/>
    <w:rsid w:val="00757394"/>
    <w:pPr>
      <w:tabs>
        <w:tab w:val="center" w:pos="4153"/>
        <w:tab w:val="right" w:pos="8306"/>
      </w:tabs>
    </w:pPr>
  </w:style>
  <w:style w:type="character" w:styleId="Hyperlink">
    <w:name w:val="Hyperlink"/>
    <w:basedOn w:val="DefaultParagraphFont"/>
    <w:rsid w:val="00757394"/>
    <w:rPr>
      <w:color w:val="0000FF"/>
      <w:u w:val="single"/>
    </w:rPr>
  </w:style>
  <w:style w:type="paragraph" w:customStyle="1" w:styleId="TableText">
    <w:name w:val="TableText"/>
    <w:basedOn w:val="Normal"/>
    <w:semiHidden/>
    <w:rsid w:val="00757394"/>
    <w:pPr>
      <w:spacing w:before="0" w:after="0"/>
    </w:pPr>
  </w:style>
  <w:style w:type="table" w:styleId="TableGrid">
    <w:name w:val="Table Grid"/>
    <w:basedOn w:val="TableNormal"/>
    <w:rsid w:val="00645A8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_Clause"/>
    <w:basedOn w:val="Normal"/>
    <w:rsid w:val="00EB722E"/>
    <w:pPr>
      <w:numPr>
        <w:numId w:val="1"/>
      </w:numPr>
      <w:tabs>
        <w:tab w:val="clear" w:pos="719"/>
        <w:tab w:val="num" w:pos="539"/>
      </w:tabs>
      <w:ind w:left="0"/>
    </w:pPr>
  </w:style>
  <w:style w:type="table" w:styleId="TableColumns1">
    <w:name w:val="Table Columns 1"/>
    <w:basedOn w:val="TableNormal"/>
    <w:semiHidden/>
    <w:locked/>
    <w:rsid w:val="00884AA2"/>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lockquote">
    <w:name w:val="_Blockquote"/>
    <w:basedOn w:val="Clause"/>
    <w:next w:val="Clause"/>
    <w:rsid w:val="00E352F7"/>
    <w:pPr>
      <w:numPr>
        <w:numId w:val="0"/>
      </w:numPr>
      <w:ind w:left="567" w:right="567"/>
    </w:pPr>
  </w:style>
  <w:style w:type="table" w:styleId="TableSimple1">
    <w:name w:val="Table Simple 1"/>
    <w:basedOn w:val="TableNormal"/>
    <w:semiHidden/>
    <w:rsid w:val="00085F91"/>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ocked/>
    <w:rsid w:val="00066A53"/>
  </w:style>
  <w:style w:type="paragraph" w:styleId="Title">
    <w:name w:val="Title"/>
    <w:basedOn w:val="Normal"/>
    <w:qFormat/>
    <w:rsid w:val="00066A53"/>
    <w:pPr>
      <w:autoSpaceDE w:val="0"/>
      <w:autoSpaceDN w:val="0"/>
      <w:adjustRightInd w:val="0"/>
      <w:spacing w:before="0"/>
      <w:jc w:val="center"/>
    </w:pPr>
    <w:rPr>
      <w:rFonts w:ascii="Times New Roman" w:hAnsi="Times New Roman"/>
      <w:b/>
      <w:bCs/>
      <w:szCs w:val="24"/>
      <w:lang w:val="en-US"/>
    </w:rPr>
  </w:style>
  <w:style w:type="paragraph" w:styleId="NormalWeb">
    <w:name w:val="Normal (Web)"/>
    <w:basedOn w:val="Normal"/>
    <w:locked/>
    <w:rsid w:val="00066A53"/>
    <w:rPr>
      <w:rFonts w:ascii="Times New Roman" w:hAnsi="Times New Roman"/>
      <w:szCs w:val="24"/>
    </w:rPr>
  </w:style>
  <w:style w:type="paragraph" w:styleId="BodyTextIndent">
    <w:name w:val="Body Text Indent"/>
    <w:basedOn w:val="Normal"/>
    <w:locked/>
    <w:rsid w:val="007F63E2"/>
    <w:pPr>
      <w:ind w:left="283"/>
    </w:pPr>
  </w:style>
  <w:style w:type="character" w:styleId="CommentReference">
    <w:name w:val="annotation reference"/>
    <w:basedOn w:val="DefaultParagraphFont"/>
    <w:semiHidden/>
    <w:locked/>
    <w:rsid w:val="007F63E2"/>
    <w:rPr>
      <w:sz w:val="16"/>
      <w:szCs w:val="16"/>
    </w:rPr>
  </w:style>
  <w:style w:type="paragraph" w:styleId="CommentText">
    <w:name w:val="annotation text"/>
    <w:basedOn w:val="Normal"/>
    <w:link w:val="CommentTextChar"/>
    <w:semiHidden/>
    <w:locked/>
    <w:rsid w:val="007F63E2"/>
    <w:rPr>
      <w:sz w:val="20"/>
    </w:rPr>
  </w:style>
  <w:style w:type="paragraph" w:styleId="BalloonText">
    <w:name w:val="Balloon Text"/>
    <w:basedOn w:val="Normal"/>
    <w:semiHidden/>
    <w:locked/>
    <w:rsid w:val="007F63E2"/>
    <w:rPr>
      <w:rFonts w:ascii="Tahoma" w:hAnsi="Tahoma" w:cs="Tahoma"/>
      <w:sz w:val="16"/>
      <w:szCs w:val="16"/>
    </w:rPr>
  </w:style>
  <w:style w:type="paragraph" w:styleId="CommentSubject">
    <w:name w:val="annotation subject"/>
    <w:basedOn w:val="CommentText"/>
    <w:next w:val="CommentText"/>
    <w:link w:val="CommentSubjectChar"/>
    <w:locked/>
    <w:rsid w:val="00BB0D82"/>
    <w:rPr>
      <w:b/>
      <w:bCs/>
    </w:rPr>
  </w:style>
  <w:style w:type="character" w:customStyle="1" w:styleId="CommentTextChar">
    <w:name w:val="Comment Text Char"/>
    <w:basedOn w:val="DefaultParagraphFont"/>
    <w:link w:val="CommentText"/>
    <w:semiHidden/>
    <w:rsid w:val="00BB0D82"/>
    <w:rPr>
      <w:rFonts w:ascii="Arial" w:hAnsi="Arial"/>
      <w:lang w:val="en-AU" w:eastAsia="en-US"/>
    </w:rPr>
  </w:style>
  <w:style w:type="character" w:customStyle="1" w:styleId="CommentSubjectChar">
    <w:name w:val="Comment Subject Char"/>
    <w:basedOn w:val="CommentTextChar"/>
    <w:link w:val="CommentSubject"/>
    <w:rsid w:val="00BB0D82"/>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3813">
      <w:bodyDiv w:val="1"/>
      <w:marLeft w:val="0"/>
      <w:marRight w:val="0"/>
      <w:marTop w:val="0"/>
      <w:marBottom w:val="0"/>
      <w:divBdr>
        <w:top w:val="none" w:sz="0" w:space="0" w:color="auto"/>
        <w:left w:val="none" w:sz="0" w:space="0" w:color="auto"/>
        <w:bottom w:val="none" w:sz="0" w:space="0" w:color="auto"/>
        <w:right w:val="none" w:sz="0" w:space="0" w:color="auto"/>
      </w:divBdr>
      <w:divsChild>
        <w:div w:id="106229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43544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1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4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0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63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7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33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57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649457">
      <w:bodyDiv w:val="1"/>
      <w:marLeft w:val="0"/>
      <w:marRight w:val="0"/>
      <w:marTop w:val="0"/>
      <w:marBottom w:val="0"/>
      <w:divBdr>
        <w:top w:val="none" w:sz="0" w:space="0" w:color="auto"/>
        <w:left w:val="none" w:sz="0" w:space="0" w:color="auto"/>
        <w:bottom w:val="none" w:sz="0" w:space="0" w:color="auto"/>
        <w:right w:val="none" w:sz="0" w:space="0" w:color="auto"/>
      </w:divBdr>
      <w:divsChild>
        <w:div w:id="1564559253">
          <w:marLeft w:val="0"/>
          <w:marRight w:val="0"/>
          <w:marTop w:val="0"/>
          <w:marBottom w:val="0"/>
          <w:divBdr>
            <w:top w:val="none" w:sz="0" w:space="0" w:color="auto"/>
            <w:left w:val="none" w:sz="0" w:space="0" w:color="auto"/>
            <w:bottom w:val="none" w:sz="0" w:space="0" w:color="auto"/>
            <w:right w:val="none" w:sz="0" w:space="0" w:color="auto"/>
          </w:divBdr>
          <w:divsChild>
            <w:div w:id="1085691382">
              <w:marLeft w:val="0"/>
              <w:marRight w:val="0"/>
              <w:marTop w:val="0"/>
              <w:marBottom w:val="0"/>
              <w:divBdr>
                <w:top w:val="none" w:sz="0" w:space="0" w:color="auto"/>
                <w:left w:val="none" w:sz="0" w:space="0" w:color="auto"/>
                <w:bottom w:val="none" w:sz="0" w:space="0" w:color="auto"/>
                <w:right w:val="none" w:sz="0" w:space="0" w:color="auto"/>
              </w:divBdr>
              <w:divsChild>
                <w:div w:id="1245336987">
                  <w:marLeft w:val="0"/>
                  <w:marRight w:val="0"/>
                  <w:marTop w:val="0"/>
                  <w:marBottom w:val="0"/>
                  <w:divBdr>
                    <w:top w:val="none" w:sz="0" w:space="0" w:color="auto"/>
                    <w:left w:val="none" w:sz="0" w:space="0" w:color="auto"/>
                    <w:bottom w:val="none" w:sz="0" w:space="0" w:color="auto"/>
                    <w:right w:val="none" w:sz="0" w:space="0" w:color="auto"/>
                  </w:divBdr>
                  <w:divsChild>
                    <w:div w:id="537133815">
                      <w:marLeft w:val="0"/>
                      <w:marRight w:val="0"/>
                      <w:marTop w:val="0"/>
                      <w:marBottom w:val="0"/>
                      <w:divBdr>
                        <w:top w:val="none" w:sz="0" w:space="0" w:color="auto"/>
                        <w:left w:val="none" w:sz="0" w:space="0" w:color="auto"/>
                        <w:bottom w:val="none" w:sz="0" w:space="0" w:color="auto"/>
                        <w:right w:val="none" w:sz="0" w:space="0" w:color="auto"/>
                      </w:divBdr>
                    </w:div>
                    <w:div w:id="1775589456">
                      <w:marLeft w:val="0"/>
                      <w:marRight w:val="0"/>
                      <w:marTop w:val="0"/>
                      <w:marBottom w:val="0"/>
                      <w:divBdr>
                        <w:top w:val="none" w:sz="0" w:space="0" w:color="auto"/>
                        <w:left w:val="none" w:sz="0" w:space="0" w:color="auto"/>
                        <w:bottom w:val="none" w:sz="0" w:space="0" w:color="auto"/>
                        <w:right w:val="none" w:sz="0" w:space="0" w:color="auto"/>
                      </w:divBdr>
                    </w:div>
                    <w:div w:id="2067490835">
                      <w:marLeft w:val="0"/>
                      <w:marRight w:val="0"/>
                      <w:marTop w:val="0"/>
                      <w:marBottom w:val="0"/>
                      <w:divBdr>
                        <w:top w:val="none" w:sz="0" w:space="0" w:color="auto"/>
                        <w:left w:val="none" w:sz="0" w:space="0" w:color="auto"/>
                        <w:bottom w:val="none" w:sz="0" w:space="0" w:color="auto"/>
                        <w:right w:val="none" w:sz="0" w:space="0" w:color="auto"/>
                      </w:divBdr>
                    </w:div>
                    <w:div w:id="21229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4267">
      <w:bodyDiv w:val="1"/>
      <w:marLeft w:val="0"/>
      <w:marRight w:val="0"/>
      <w:marTop w:val="0"/>
      <w:marBottom w:val="0"/>
      <w:divBdr>
        <w:top w:val="none" w:sz="0" w:space="0" w:color="auto"/>
        <w:left w:val="none" w:sz="0" w:space="0" w:color="auto"/>
        <w:bottom w:val="none" w:sz="0" w:space="0" w:color="auto"/>
        <w:right w:val="none" w:sz="0" w:space="0" w:color="auto"/>
      </w:divBdr>
      <w:divsChild>
        <w:div w:id="141582659">
          <w:marLeft w:val="0"/>
          <w:marRight w:val="0"/>
          <w:marTop w:val="0"/>
          <w:marBottom w:val="0"/>
          <w:divBdr>
            <w:top w:val="none" w:sz="0" w:space="0" w:color="auto"/>
            <w:left w:val="none" w:sz="0" w:space="0" w:color="auto"/>
            <w:bottom w:val="none" w:sz="0" w:space="0" w:color="auto"/>
            <w:right w:val="none" w:sz="0" w:space="0" w:color="auto"/>
          </w:divBdr>
          <w:divsChild>
            <w:div w:id="385299433">
              <w:marLeft w:val="0"/>
              <w:marRight w:val="0"/>
              <w:marTop w:val="0"/>
              <w:marBottom w:val="0"/>
              <w:divBdr>
                <w:top w:val="none" w:sz="0" w:space="0" w:color="auto"/>
                <w:left w:val="none" w:sz="0" w:space="0" w:color="auto"/>
                <w:bottom w:val="none" w:sz="0" w:space="0" w:color="auto"/>
                <w:right w:val="none" w:sz="0" w:space="0" w:color="auto"/>
              </w:divBdr>
              <w:divsChild>
                <w:div w:id="1054236459">
                  <w:marLeft w:val="0"/>
                  <w:marRight w:val="0"/>
                  <w:marTop w:val="0"/>
                  <w:marBottom w:val="0"/>
                  <w:divBdr>
                    <w:top w:val="none" w:sz="0" w:space="0" w:color="auto"/>
                    <w:left w:val="none" w:sz="0" w:space="0" w:color="auto"/>
                    <w:bottom w:val="none" w:sz="0" w:space="0" w:color="auto"/>
                    <w:right w:val="none" w:sz="0" w:space="0" w:color="auto"/>
                  </w:divBdr>
                  <w:divsChild>
                    <w:div w:id="1035733171">
                      <w:marLeft w:val="0"/>
                      <w:marRight w:val="0"/>
                      <w:marTop w:val="0"/>
                      <w:marBottom w:val="0"/>
                      <w:divBdr>
                        <w:top w:val="none" w:sz="0" w:space="0" w:color="auto"/>
                        <w:left w:val="none" w:sz="0" w:space="0" w:color="auto"/>
                        <w:bottom w:val="none" w:sz="0" w:space="0" w:color="auto"/>
                        <w:right w:val="none" w:sz="0" w:space="0" w:color="auto"/>
                      </w:divBdr>
                    </w:div>
                    <w:div w:id="1066221634">
                      <w:marLeft w:val="0"/>
                      <w:marRight w:val="0"/>
                      <w:marTop w:val="0"/>
                      <w:marBottom w:val="0"/>
                      <w:divBdr>
                        <w:top w:val="none" w:sz="0" w:space="0" w:color="auto"/>
                        <w:left w:val="none" w:sz="0" w:space="0" w:color="auto"/>
                        <w:bottom w:val="none" w:sz="0" w:space="0" w:color="auto"/>
                        <w:right w:val="none" w:sz="0" w:space="0" w:color="auto"/>
                      </w:divBdr>
                    </w:div>
                    <w:div w:id="20089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5581">
      <w:bodyDiv w:val="1"/>
      <w:marLeft w:val="0"/>
      <w:marRight w:val="0"/>
      <w:marTop w:val="0"/>
      <w:marBottom w:val="0"/>
      <w:divBdr>
        <w:top w:val="none" w:sz="0" w:space="0" w:color="auto"/>
        <w:left w:val="none" w:sz="0" w:space="0" w:color="auto"/>
        <w:bottom w:val="none" w:sz="0" w:space="0" w:color="auto"/>
        <w:right w:val="none" w:sz="0" w:space="0" w:color="auto"/>
      </w:divBdr>
      <w:divsChild>
        <w:div w:id="955672630">
          <w:marLeft w:val="0"/>
          <w:marRight w:val="0"/>
          <w:marTop w:val="0"/>
          <w:marBottom w:val="0"/>
          <w:divBdr>
            <w:top w:val="none" w:sz="0" w:space="0" w:color="auto"/>
            <w:left w:val="none" w:sz="0" w:space="0" w:color="auto"/>
            <w:bottom w:val="none" w:sz="0" w:space="0" w:color="auto"/>
            <w:right w:val="none" w:sz="0" w:space="0" w:color="auto"/>
          </w:divBdr>
          <w:divsChild>
            <w:div w:id="1087963851">
              <w:marLeft w:val="0"/>
              <w:marRight w:val="0"/>
              <w:marTop w:val="0"/>
              <w:marBottom w:val="0"/>
              <w:divBdr>
                <w:top w:val="none" w:sz="0" w:space="0" w:color="auto"/>
                <w:left w:val="none" w:sz="0" w:space="0" w:color="auto"/>
                <w:bottom w:val="none" w:sz="0" w:space="0" w:color="auto"/>
                <w:right w:val="none" w:sz="0" w:space="0" w:color="auto"/>
              </w:divBdr>
              <w:divsChild>
                <w:div w:id="1271277018">
                  <w:marLeft w:val="0"/>
                  <w:marRight w:val="0"/>
                  <w:marTop w:val="0"/>
                  <w:marBottom w:val="0"/>
                  <w:divBdr>
                    <w:top w:val="none" w:sz="0" w:space="0" w:color="auto"/>
                    <w:left w:val="none" w:sz="0" w:space="0" w:color="auto"/>
                    <w:bottom w:val="none" w:sz="0" w:space="0" w:color="auto"/>
                    <w:right w:val="none" w:sz="0" w:space="0" w:color="auto"/>
                  </w:divBdr>
                  <w:divsChild>
                    <w:div w:id="682903169">
                      <w:marLeft w:val="0"/>
                      <w:marRight w:val="0"/>
                      <w:marTop w:val="0"/>
                      <w:marBottom w:val="0"/>
                      <w:divBdr>
                        <w:top w:val="none" w:sz="0" w:space="0" w:color="auto"/>
                        <w:left w:val="none" w:sz="0" w:space="0" w:color="auto"/>
                        <w:bottom w:val="none" w:sz="0" w:space="0" w:color="auto"/>
                        <w:right w:val="none" w:sz="0" w:space="0" w:color="auto"/>
                      </w:divBdr>
                    </w:div>
                    <w:div w:id="1294679603">
                      <w:marLeft w:val="0"/>
                      <w:marRight w:val="0"/>
                      <w:marTop w:val="0"/>
                      <w:marBottom w:val="0"/>
                      <w:divBdr>
                        <w:top w:val="none" w:sz="0" w:space="0" w:color="auto"/>
                        <w:left w:val="none" w:sz="0" w:space="0" w:color="auto"/>
                        <w:bottom w:val="none" w:sz="0" w:space="0" w:color="auto"/>
                        <w:right w:val="none" w:sz="0" w:space="0" w:color="auto"/>
                      </w:divBdr>
                    </w:div>
                    <w:div w:id="1319842546">
                      <w:marLeft w:val="0"/>
                      <w:marRight w:val="0"/>
                      <w:marTop w:val="0"/>
                      <w:marBottom w:val="0"/>
                      <w:divBdr>
                        <w:top w:val="none" w:sz="0" w:space="0" w:color="auto"/>
                        <w:left w:val="none" w:sz="0" w:space="0" w:color="auto"/>
                        <w:bottom w:val="none" w:sz="0" w:space="0" w:color="auto"/>
                        <w:right w:val="none" w:sz="0" w:space="0" w:color="auto"/>
                      </w:divBdr>
                    </w:div>
                    <w:div w:id="1562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2775">
      <w:bodyDiv w:val="1"/>
      <w:marLeft w:val="0"/>
      <w:marRight w:val="0"/>
      <w:marTop w:val="0"/>
      <w:marBottom w:val="0"/>
      <w:divBdr>
        <w:top w:val="none" w:sz="0" w:space="0" w:color="auto"/>
        <w:left w:val="none" w:sz="0" w:space="0" w:color="auto"/>
        <w:bottom w:val="none" w:sz="0" w:space="0" w:color="auto"/>
        <w:right w:val="none" w:sz="0" w:space="0" w:color="auto"/>
      </w:divBdr>
      <w:divsChild>
        <w:div w:id="1052120012">
          <w:marLeft w:val="0"/>
          <w:marRight w:val="0"/>
          <w:marTop w:val="0"/>
          <w:marBottom w:val="0"/>
          <w:divBdr>
            <w:top w:val="none" w:sz="0" w:space="0" w:color="auto"/>
            <w:left w:val="none" w:sz="0" w:space="0" w:color="auto"/>
            <w:bottom w:val="none" w:sz="0" w:space="0" w:color="auto"/>
            <w:right w:val="none" w:sz="0" w:space="0" w:color="auto"/>
          </w:divBdr>
          <w:divsChild>
            <w:div w:id="2046249684">
              <w:marLeft w:val="0"/>
              <w:marRight w:val="0"/>
              <w:marTop w:val="0"/>
              <w:marBottom w:val="0"/>
              <w:divBdr>
                <w:top w:val="none" w:sz="0" w:space="0" w:color="auto"/>
                <w:left w:val="none" w:sz="0" w:space="0" w:color="auto"/>
                <w:bottom w:val="none" w:sz="0" w:space="0" w:color="auto"/>
                <w:right w:val="none" w:sz="0" w:space="0" w:color="auto"/>
              </w:divBdr>
              <w:divsChild>
                <w:div w:id="1216236275">
                  <w:marLeft w:val="0"/>
                  <w:marRight w:val="0"/>
                  <w:marTop w:val="0"/>
                  <w:marBottom w:val="0"/>
                  <w:divBdr>
                    <w:top w:val="none" w:sz="0" w:space="0" w:color="auto"/>
                    <w:left w:val="none" w:sz="0" w:space="0" w:color="auto"/>
                    <w:bottom w:val="none" w:sz="0" w:space="0" w:color="auto"/>
                    <w:right w:val="none" w:sz="0" w:space="0" w:color="auto"/>
                  </w:divBdr>
                  <w:divsChild>
                    <w:div w:id="623848424">
                      <w:marLeft w:val="0"/>
                      <w:marRight w:val="0"/>
                      <w:marTop w:val="0"/>
                      <w:marBottom w:val="0"/>
                      <w:divBdr>
                        <w:top w:val="none" w:sz="0" w:space="0" w:color="auto"/>
                        <w:left w:val="none" w:sz="0" w:space="0" w:color="auto"/>
                        <w:bottom w:val="none" w:sz="0" w:space="0" w:color="auto"/>
                        <w:right w:val="none" w:sz="0" w:space="0" w:color="auto"/>
                      </w:divBdr>
                    </w:div>
                    <w:div w:id="697854561">
                      <w:marLeft w:val="0"/>
                      <w:marRight w:val="0"/>
                      <w:marTop w:val="0"/>
                      <w:marBottom w:val="0"/>
                      <w:divBdr>
                        <w:top w:val="none" w:sz="0" w:space="0" w:color="auto"/>
                        <w:left w:val="none" w:sz="0" w:space="0" w:color="auto"/>
                        <w:bottom w:val="none" w:sz="0" w:space="0" w:color="auto"/>
                        <w:right w:val="none" w:sz="0" w:space="0" w:color="auto"/>
                      </w:divBdr>
                    </w:div>
                    <w:div w:id="942567178">
                      <w:marLeft w:val="0"/>
                      <w:marRight w:val="0"/>
                      <w:marTop w:val="0"/>
                      <w:marBottom w:val="0"/>
                      <w:divBdr>
                        <w:top w:val="none" w:sz="0" w:space="0" w:color="auto"/>
                        <w:left w:val="none" w:sz="0" w:space="0" w:color="auto"/>
                        <w:bottom w:val="none" w:sz="0" w:space="0" w:color="auto"/>
                        <w:right w:val="none" w:sz="0" w:space="0" w:color="auto"/>
                      </w:divBdr>
                    </w:div>
                    <w:div w:id="19433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71707">
      <w:bodyDiv w:val="1"/>
      <w:marLeft w:val="0"/>
      <w:marRight w:val="0"/>
      <w:marTop w:val="0"/>
      <w:marBottom w:val="0"/>
      <w:divBdr>
        <w:top w:val="none" w:sz="0" w:space="0" w:color="auto"/>
        <w:left w:val="none" w:sz="0" w:space="0" w:color="auto"/>
        <w:bottom w:val="none" w:sz="0" w:space="0" w:color="auto"/>
        <w:right w:val="none" w:sz="0" w:space="0" w:color="auto"/>
      </w:divBdr>
      <w:divsChild>
        <w:div w:id="439031579">
          <w:marLeft w:val="0"/>
          <w:marRight w:val="0"/>
          <w:marTop w:val="0"/>
          <w:marBottom w:val="0"/>
          <w:divBdr>
            <w:top w:val="none" w:sz="0" w:space="0" w:color="auto"/>
            <w:left w:val="none" w:sz="0" w:space="0" w:color="auto"/>
            <w:bottom w:val="none" w:sz="0" w:space="0" w:color="auto"/>
            <w:right w:val="none" w:sz="0" w:space="0" w:color="auto"/>
          </w:divBdr>
          <w:divsChild>
            <w:div w:id="632249104">
              <w:marLeft w:val="0"/>
              <w:marRight w:val="0"/>
              <w:marTop w:val="0"/>
              <w:marBottom w:val="0"/>
              <w:divBdr>
                <w:top w:val="none" w:sz="0" w:space="0" w:color="auto"/>
                <w:left w:val="none" w:sz="0" w:space="0" w:color="auto"/>
                <w:bottom w:val="none" w:sz="0" w:space="0" w:color="auto"/>
                <w:right w:val="none" w:sz="0" w:space="0" w:color="auto"/>
              </w:divBdr>
              <w:divsChild>
                <w:div w:id="1666546074">
                  <w:marLeft w:val="0"/>
                  <w:marRight w:val="0"/>
                  <w:marTop w:val="0"/>
                  <w:marBottom w:val="0"/>
                  <w:divBdr>
                    <w:top w:val="none" w:sz="0" w:space="0" w:color="auto"/>
                    <w:left w:val="none" w:sz="0" w:space="0" w:color="auto"/>
                    <w:bottom w:val="none" w:sz="0" w:space="0" w:color="auto"/>
                    <w:right w:val="none" w:sz="0" w:space="0" w:color="auto"/>
                  </w:divBdr>
                  <w:divsChild>
                    <w:div w:id="164059937">
                      <w:marLeft w:val="0"/>
                      <w:marRight w:val="0"/>
                      <w:marTop w:val="0"/>
                      <w:marBottom w:val="0"/>
                      <w:divBdr>
                        <w:top w:val="none" w:sz="0" w:space="0" w:color="auto"/>
                        <w:left w:val="none" w:sz="0" w:space="0" w:color="auto"/>
                        <w:bottom w:val="none" w:sz="0" w:space="0" w:color="auto"/>
                        <w:right w:val="none" w:sz="0" w:space="0" w:color="auto"/>
                      </w:divBdr>
                    </w:div>
                    <w:div w:id="322440214">
                      <w:marLeft w:val="0"/>
                      <w:marRight w:val="0"/>
                      <w:marTop w:val="0"/>
                      <w:marBottom w:val="0"/>
                      <w:divBdr>
                        <w:top w:val="none" w:sz="0" w:space="0" w:color="auto"/>
                        <w:left w:val="none" w:sz="0" w:space="0" w:color="auto"/>
                        <w:bottom w:val="none" w:sz="0" w:space="0" w:color="auto"/>
                        <w:right w:val="none" w:sz="0" w:space="0" w:color="auto"/>
                      </w:divBdr>
                    </w:div>
                    <w:div w:id="474644231">
                      <w:marLeft w:val="0"/>
                      <w:marRight w:val="0"/>
                      <w:marTop w:val="0"/>
                      <w:marBottom w:val="0"/>
                      <w:divBdr>
                        <w:top w:val="none" w:sz="0" w:space="0" w:color="auto"/>
                        <w:left w:val="none" w:sz="0" w:space="0" w:color="auto"/>
                        <w:bottom w:val="none" w:sz="0" w:space="0" w:color="auto"/>
                        <w:right w:val="none" w:sz="0" w:space="0" w:color="auto"/>
                      </w:divBdr>
                    </w:div>
                    <w:div w:id="13160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006719\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151B-41BC-46C5-8C18-E6C8D30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2076</CharactersWithSpaces>
  <SharedDoc>false</SharedDoc>
  <HLinks>
    <vt:vector size="18" baseType="variant">
      <vt:variant>
        <vt:i4>7536694</vt:i4>
      </vt:variant>
      <vt:variant>
        <vt:i4>6</vt:i4>
      </vt:variant>
      <vt:variant>
        <vt:i4>0</vt:i4>
      </vt:variant>
      <vt:variant>
        <vt:i4>5</vt:i4>
      </vt:variant>
      <vt:variant>
        <vt:lpwstr>http://www.uws.edu.au/</vt:lpwstr>
      </vt:variant>
      <vt:variant>
        <vt:lpwstr/>
      </vt:variant>
      <vt:variant>
        <vt:i4>7536694</vt:i4>
      </vt:variant>
      <vt:variant>
        <vt:i4>3</vt:i4>
      </vt:variant>
      <vt:variant>
        <vt:i4>0</vt:i4>
      </vt:variant>
      <vt:variant>
        <vt:i4>5</vt:i4>
      </vt:variant>
      <vt:variant>
        <vt:lpwstr>http://www.uws.edu.au/</vt:lpwstr>
      </vt:variant>
      <vt:variant>
        <vt:lpwstr/>
      </vt:variant>
      <vt:variant>
        <vt:i4>6422567</vt:i4>
      </vt:variant>
      <vt:variant>
        <vt:i4>0</vt:i4>
      </vt:variant>
      <vt:variant>
        <vt:i4>0</vt:i4>
      </vt:variant>
      <vt:variant>
        <vt:i4>5</vt:i4>
      </vt:variant>
      <vt:variant>
        <vt:lpwstr>http://www.uws.eud.au/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30006719</dc:creator>
  <cp:lastModifiedBy>James Simmons</cp:lastModifiedBy>
  <cp:revision>2</cp:revision>
  <dcterms:created xsi:type="dcterms:W3CDTF">2016-05-03T05:01:00Z</dcterms:created>
  <dcterms:modified xsi:type="dcterms:W3CDTF">2016-05-03T05:01:00Z</dcterms:modified>
</cp:coreProperties>
</file>