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r>
        <w:rPr>
          <w:b/>
          <w:noProof/>
          <w:sz w:val="38"/>
          <w:lang w:val="en-AU" w:eastAsia="en-AU"/>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1009650" cy="1009650"/>
            <wp:effectExtent l="19050" t="0" r="0" b="0"/>
            <wp:wrapTight wrapText="bothSides">
              <wp:wrapPolygon edited="0">
                <wp:start x="-408" y="0"/>
                <wp:lineTo x="-408" y="21192"/>
                <wp:lineTo x="21600" y="21192"/>
                <wp:lineTo x="21600" y="0"/>
                <wp:lineTo x="-408" y="0"/>
              </wp:wrapPolygon>
            </wp:wrapTight>
            <wp:docPr id="3" name="Picture 2" descr="u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color.gif"/>
                    <pic:cNvPicPr/>
                  </pic:nvPicPr>
                  <pic:blipFill>
                    <a:blip r:embed="rId7" cstate="print"/>
                    <a:stretch>
                      <a:fillRect/>
                    </a:stretch>
                  </pic:blipFill>
                  <pic:spPr>
                    <a:xfrm>
                      <a:off x="0" y="0"/>
                      <a:ext cx="1009650" cy="1009650"/>
                    </a:xfrm>
                    <a:prstGeom prst="rect">
                      <a:avLst/>
                    </a:prstGeom>
                  </pic:spPr>
                </pic:pic>
              </a:graphicData>
            </a:graphic>
          </wp:anchor>
        </w:drawing>
      </w:r>
      <w:r w:rsidRPr="0086361F">
        <w:rPr>
          <w:rFonts w:ascii="Tahoma" w:hAnsi="Tahoma" w:cs="Tahoma"/>
          <w:b/>
          <w:szCs w:val="24"/>
          <w:lang w:val="en-AU" w:eastAsia="ja-JP"/>
        </w:rPr>
        <w:t>University of New England</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r>
        <w:rPr>
          <w:rFonts w:ascii="Tahoma" w:hAnsi="Tahoma" w:cs="Tahoma"/>
          <w:b/>
          <w:szCs w:val="24"/>
          <w:lang w:val="en-AU" w:eastAsia="ja-JP"/>
        </w:rPr>
        <w:t>Facilities Management Services – Event Management</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b/>
          <w:szCs w:val="24"/>
          <w:lang w:val="en-AU" w:eastAsia="ja-JP"/>
        </w:rPr>
      </w:pP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University of New England</w:t>
      </w:r>
    </w:p>
    <w:p w:rsidR="0086361F" w:rsidRDefault="0086361F"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Armidale NSW 2351</w:t>
      </w:r>
    </w:p>
    <w:p w:rsidR="0037306A" w:rsidRDefault="0037306A"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 xml:space="preserve">Ph: (02) 6773 </w:t>
      </w:r>
      <w:r w:rsidR="00544485">
        <w:rPr>
          <w:rFonts w:ascii="Tahoma" w:hAnsi="Tahoma" w:cs="Tahoma"/>
          <w:sz w:val="20"/>
          <w:lang w:val="en-AU" w:eastAsia="ja-JP"/>
        </w:rPr>
        <w:t>2467</w:t>
      </w:r>
    </w:p>
    <w:p w:rsidR="0037306A" w:rsidRDefault="0037306A" w:rsidP="0086361F">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Mob: 04</w:t>
      </w:r>
      <w:r w:rsidR="00FD284E">
        <w:rPr>
          <w:rFonts w:ascii="Tahoma" w:hAnsi="Tahoma" w:cs="Tahoma"/>
          <w:sz w:val="20"/>
          <w:lang w:val="en-AU" w:eastAsia="ja-JP"/>
        </w:rPr>
        <w:t>47 361 410</w:t>
      </w:r>
    </w:p>
    <w:p w:rsidR="00836AC0" w:rsidRDefault="0037306A"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r>
        <w:rPr>
          <w:rFonts w:ascii="Tahoma" w:hAnsi="Tahoma" w:cs="Tahoma"/>
          <w:sz w:val="20"/>
          <w:lang w:val="en-AU" w:eastAsia="ja-JP"/>
        </w:rPr>
        <w:t xml:space="preserve">Email: </w:t>
      </w:r>
      <w:hyperlink r:id="rId8" w:history="1">
        <w:r w:rsidR="00836AC0" w:rsidRPr="004D370E">
          <w:rPr>
            <w:rStyle w:val="Hyperlink"/>
            <w:rFonts w:ascii="Tahoma" w:hAnsi="Tahoma" w:cs="Tahoma"/>
            <w:sz w:val="20"/>
            <w:lang w:val="en-AU" w:eastAsia="ja-JP"/>
          </w:rPr>
          <w:t>fms-events@une.edu.au</w:t>
        </w:r>
      </w:hyperlink>
    </w:p>
    <w:p w:rsidR="00836AC0" w:rsidRDefault="00836AC0"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p>
    <w:p w:rsidR="00836AC0" w:rsidRPr="0086361F" w:rsidRDefault="00836AC0" w:rsidP="00836AC0">
      <w:pPr>
        <w:pStyle w:val="HTMLAddress"/>
        <w:tabs>
          <w:tab w:val="left" w:pos="150"/>
          <w:tab w:val="left" w:pos="300"/>
          <w:tab w:val="left" w:pos="3969"/>
          <w:tab w:val="right" w:pos="8881"/>
          <w:tab w:val="left" w:pos="9072"/>
        </w:tabs>
        <w:ind w:left="-142" w:right="220"/>
        <w:jc w:val="right"/>
        <w:rPr>
          <w:rFonts w:ascii="Tahoma" w:hAnsi="Tahoma" w:cs="Tahoma"/>
          <w:sz w:val="20"/>
          <w:lang w:val="en-AU" w:eastAsia="ja-JP"/>
        </w:rPr>
      </w:pPr>
    </w:p>
    <w:p w:rsidR="0086361F" w:rsidRDefault="00836AC0" w:rsidP="00836AC0">
      <w:pPr>
        <w:pStyle w:val="HTMLAddress"/>
        <w:tabs>
          <w:tab w:val="left" w:pos="150"/>
          <w:tab w:val="left" w:pos="300"/>
          <w:tab w:val="left" w:pos="3969"/>
          <w:tab w:val="right" w:pos="8881"/>
          <w:tab w:val="left" w:pos="9072"/>
        </w:tabs>
        <w:ind w:left="200" w:right="220"/>
        <w:rPr>
          <w:rFonts w:ascii="Tahoma" w:hAnsi="Tahoma" w:cs="Tahoma"/>
          <w:sz w:val="22"/>
          <w:szCs w:val="22"/>
          <w:lang w:val="en-AU" w:eastAsia="ja-JP"/>
        </w:rPr>
      </w:pPr>
      <w:r>
        <w:rPr>
          <w:rFonts w:ascii="Tahoma" w:hAnsi="Tahoma" w:cs="Tahoma"/>
          <w:sz w:val="22"/>
          <w:szCs w:val="22"/>
          <w:lang w:val="en-AU" w:eastAsia="ja-JP"/>
        </w:rPr>
        <w:t>The University of New England has a num</w:t>
      </w:r>
      <w:r w:rsidR="0093173D">
        <w:rPr>
          <w:rFonts w:ascii="Tahoma" w:hAnsi="Tahoma" w:cs="Tahoma"/>
          <w:sz w:val="22"/>
          <w:szCs w:val="22"/>
          <w:lang w:val="en-AU" w:eastAsia="ja-JP"/>
        </w:rPr>
        <w:t xml:space="preserve">ber of venues available for general hire. These venues are managed by Facilities Management Services (FMS) - Events Management. FMS Events Management </w:t>
      </w:r>
      <w:r w:rsidR="00A3341D">
        <w:rPr>
          <w:rFonts w:ascii="Tahoma" w:hAnsi="Tahoma" w:cs="Tahoma"/>
          <w:sz w:val="22"/>
          <w:szCs w:val="22"/>
          <w:lang w:val="en-AU" w:eastAsia="ja-JP"/>
        </w:rPr>
        <w:t>is</w:t>
      </w:r>
      <w:r w:rsidR="0093173D">
        <w:rPr>
          <w:rFonts w:ascii="Tahoma" w:hAnsi="Tahoma" w:cs="Tahoma"/>
          <w:sz w:val="22"/>
          <w:szCs w:val="22"/>
          <w:lang w:val="en-AU" w:eastAsia="ja-JP"/>
        </w:rPr>
        <w:t xml:space="preserve"> able to offer a broad range of services to assist in the coordination and management of events on the University campus. The following provides </w:t>
      </w:r>
      <w:r w:rsidR="00676A7E">
        <w:rPr>
          <w:rFonts w:ascii="Tahoma" w:hAnsi="Tahoma" w:cs="Tahoma"/>
          <w:sz w:val="22"/>
          <w:szCs w:val="22"/>
          <w:lang w:val="en-AU" w:eastAsia="ja-JP"/>
        </w:rPr>
        <w:t xml:space="preserve">a </w:t>
      </w:r>
      <w:r w:rsidR="0093173D">
        <w:rPr>
          <w:rFonts w:ascii="Tahoma" w:hAnsi="Tahoma" w:cs="Tahoma"/>
          <w:sz w:val="22"/>
          <w:szCs w:val="22"/>
          <w:lang w:val="en-AU" w:eastAsia="ja-JP"/>
        </w:rPr>
        <w:t xml:space="preserve">list of services available from FMS Events Management </w:t>
      </w:r>
      <w:r w:rsidR="00676A7E">
        <w:rPr>
          <w:rFonts w:ascii="Tahoma" w:hAnsi="Tahoma" w:cs="Tahoma"/>
          <w:sz w:val="22"/>
          <w:szCs w:val="22"/>
          <w:lang w:val="en-AU" w:eastAsia="ja-JP"/>
        </w:rPr>
        <w:t>that should be considered in the planning of events to be held at UNE.</w:t>
      </w:r>
    </w:p>
    <w:p w:rsidR="00676A7E" w:rsidRDefault="00676A7E" w:rsidP="00836AC0">
      <w:pPr>
        <w:pStyle w:val="HTMLAddress"/>
        <w:tabs>
          <w:tab w:val="left" w:pos="150"/>
          <w:tab w:val="left" w:pos="300"/>
          <w:tab w:val="left" w:pos="3969"/>
          <w:tab w:val="right" w:pos="8881"/>
          <w:tab w:val="left" w:pos="9072"/>
        </w:tabs>
        <w:ind w:left="200" w:right="220"/>
        <w:rPr>
          <w:rFonts w:ascii="Tahoma" w:hAnsi="Tahoma" w:cs="Tahoma"/>
          <w:sz w:val="22"/>
          <w:szCs w:val="22"/>
          <w:lang w:val="en-AU" w:eastAsia="ja-JP"/>
        </w:rPr>
      </w:pP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Licensed Events – </w:t>
      </w:r>
      <w:r>
        <w:rPr>
          <w:rFonts w:ascii="Tahoma" w:hAnsi="Tahoma" w:cs="Tahoma"/>
          <w:sz w:val="22"/>
          <w:szCs w:val="22"/>
        </w:rPr>
        <w:t>Event approval, Management of conditions of sale/service of a</w:t>
      </w:r>
      <w:r w:rsidRPr="00676A7E">
        <w:rPr>
          <w:rFonts w:ascii="Tahoma" w:hAnsi="Tahoma" w:cs="Tahoma"/>
          <w:sz w:val="22"/>
          <w:szCs w:val="22"/>
        </w:rPr>
        <w:t>lcohol</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Additional Se</w:t>
      </w:r>
      <w:r>
        <w:rPr>
          <w:rFonts w:ascii="Tahoma" w:hAnsi="Tahoma" w:cs="Tahoma"/>
          <w:sz w:val="22"/>
          <w:szCs w:val="22"/>
        </w:rPr>
        <w:t>curity requirements – Security Guards, P</w:t>
      </w:r>
      <w:r w:rsidRPr="00676A7E">
        <w:rPr>
          <w:rFonts w:ascii="Tahoma" w:hAnsi="Tahoma" w:cs="Tahoma"/>
          <w:sz w:val="22"/>
          <w:szCs w:val="22"/>
        </w:rPr>
        <w:t>ortable alarm system</w:t>
      </w:r>
      <w:r w:rsidR="00A3341D">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Event Parking – Signage and Coordination</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Electronic Access Control – Spec</w:t>
      </w:r>
      <w:r>
        <w:rPr>
          <w:rFonts w:ascii="Tahoma" w:hAnsi="Tahoma" w:cs="Tahoma"/>
          <w:sz w:val="22"/>
          <w:szCs w:val="22"/>
        </w:rPr>
        <w:t>ial</w:t>
      </w:r>
      <w:r w:rsidRPr="00676A7E">
        <w:rPr>
          <w:rFonts w:ascii="Tahoma" w:hAnsi="Tahoma" w:cs="Tahoma"/>
          <w:sz w:val="22"/>
          <w:szCs w:val="22"/>
        </w:rPr>
        <w:t xml:space="preserve"> access requirements</w:t>
      </w:r>
      <w:r>
        <w:rPr>
          <w:rFonts w:ascii="Tahoma" w:hAnsi="Tahoma" w:cs="Tahoma"/>
          <w:sz w:val="22"/>
          <w:szCs w:val="22"/>
        </w:rPr>
        <w:t>, After-hours access.</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Audio Visual – Tech support, Equipment</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Pr>
          <w:rFonts w:ascii="Tahoma" w:hAnsi="Tahoma" w:cs="Tahoma"/>
          <w:sz w:val="22"/>
          <w:szCs w:val="22"/>
        </w:rPr>
        <w:t>Set-Up – Special seating configurations, Tables, L</w:t>
      </w:r>
      <w:r w:rsidRPr="00676A7E">
        <w:rPr>
          <w:rFonts w:ascii="Tahoma" w:hAnsi="Tahoma" w:cs="Tahoma"/>
          <w:sz w:val="22"/>
          <w:szCs w:val="22"/>
        </w:rPr>
        <w:t>ecterns etc.</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Cleaning – Additional cleaning required outside normal </w:t>
      </w:r>
      <w:r>
        <w:rPr>
          <w:rFonts w:ascii="Tahoma" w:hAnsi="Tahoma" w:cs="Tahoma"/>
          <w:sz w:val="22"/>
          <w:szCs w:val="22"/>
        </w:rPr>
        <w:t xml:space="preserve">cleaning </w:t>
      </w:r>
      <w:r w:rsidRPr="00676A7E">
        <w:rPr>
          <w:rFonts w:ascii="Tahoma" w:hAnsi="Tahoma" w:cs="Tahoma"/>
          <w:sz w:val="22"/>
          <w:szCs w:val="22"/>
        </w:rPr>
        <w:t>schedule</w:t>
      </w:r>
      <w:r>
        <w:rPr>
          <w:rFonts w:ascii="Tahoma" w:hAnsi="Tahoma" w:cs="Tahoma"/>
          <w:sz w:val="22"/>
          <w:szCs w:val="22"/>
        </w:rPr>
        <w:t>s.</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Grounds – Mowing, gardening, leaf blowing etc</w:t>
      </w:r>
      <w:r>
        <w:rPr>
          <w:rFonts w:ascii="Tahoma" w:hAnsi="Tahoma" w:cs="Tahoma"/>
          <w:sz w:val="22"/>
          <w:szCs w:val="22"/>
        </w:rPr>
        <w:t>.</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Flags/Banners/Signage</w:t>
      </w:r>
    </w:p>
    <w:p w:rsidR="00676A7E" w:rsidRP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VIP Visit</w:t>
      </w:r>
      <w:r>
        <w:rPr>
          <w:rFonts w:ascii="Tahoma" w:hAnsi="Tahoma" w:cs="Tahoma"/>
          <w:sz w:val="22"/>
          <w:szCs w:val="22"/>
        </w:rPr>
        <w:t>s</w:t>
      </w:r>
      <w:r w:rsidRPr="00676A7E">
        <w:rPr>
          <w:rFonts w:ascii="Tahoma" w:hAnsi="Tahoma" w:cs="Tahoma"/>
          <w:sz w:val="22"/>
          <w:szCs w:val="22"/>
        </w:rPr>
        <w:t xml:space="preserve"> – Engage </w:t>
      </w:r>
      <w:r>
        <w:rPr>
          <w:rFonts w:ascii="Tahoma" w:hAnsi="Tahoma" w:cs="Tahoma"/>
          <w:sz w:val="22"/>
          <w:szCs w:val="22"/>
        </w:rPr>
        <w:t xml:space="preserve">and coordinate </w:t>
      </w:r>
      <w:r w:rsidRPr="00676A7E">
        <w:rPr>
          <w:rFonts w:ascii="Tahoma" w:hAnsi="Tahoma" w:cs="Tahoma"/>
          <w:sz w:val="22"/>
          <w:szCs w:val="22"/>
        </w:rPr>
        <w:t>additional services, police etc</w:t>
      </w:r>
      <w:r w:rsidR="00A3341D">
        <w:rPr>
          <w:rFonts w:ascii="Tahoma" w:hAnsi="Tahoma" w:cs="Tahoma"/>
          <w:sz w:val="22"/>
          <w:szCs w:val="22"/>
        </w:rPr>
        <w:t>.</w:t>
      </w:r>
      <w:r w:rsidRPr="00676A7E">
        <w:rPr>
          <w:rFonts w:ascii="Tahoma" w:hAnsi="Tahoma" w:cs="Tahoma"/>
          <w:sz w:val="22"/>
          <w:szCs w:val="22"/>
        </w:rPr>
        <w:t xml:space="preserve"> </w:t>
      </w:r>
    </w:p>
    <w:p w:rsidR="00676A7E" w:rsidRDefault="00676A7E" w:rsidP="00676A7E">
      <w:pPr>
        <w:pStyle w:val="ListParagraph"/>
        <w:numPr>
          <w:ilvl w:val="0"/>
          <w:numId w:val="17"/>
        </w:numPr>
        <w:rPr>
          <w:rFonts w:ascii="Tahoma" w:hAnsi="Tahoma" w:cs="Tahoma"/>
          <w:sz w:val="22"/>
          <w:szCs w:val="22"/>
        </w:rPr>
      </w:pPr>
      <w:r w:rsidRPr="00676A7E">
        <w:rPr>
          <w:rFonts w:ascii="Tahoma" w:hAnsi="Tahoma" w:cs="Tahoma"/>
          <w:sz w:val="22"/>
          <w:szCs w:val="22"/>
        </w:rPr>
        <w:t xml:space="preserve">Fire </w:t>
      </w:r>
      <w:r>
        <w:rPr>
          <w:rFonts w:ascii="Tahoma" w:hAnsi="Tahoma" w:cs="Tahoma"/>
          <w:sz w:val="22"/>
          <w:szCs w:val="22"/>
        </w:rPr>
        <w:t xml:space="preserve">Safety </w:t>
      </w:r>
      <w:r w:rsidRPr="00676A7E">
        <w:rPr>
          <w:rFonts w:ascii="Tahoma" w:hAnsi="Tahoma" w:cs="Tahoma"/>
          <w:sz w:val="22"/>
          <w:szCs w:val="22"/>
        </w:rPr>
        <w:t>– Alarm isolations</w:t>
      </w:r>
      <w:r w:rsidR="00A3341D">
        <w:rPr>
          <w:rFonts w:ascii="Tahoma" w:hAnsi="Tahoma" w:cs="Tahoma"/>
          <w:sz w:val="22"/>
          <w:szCs w:val="22"/>
        </w:rPr>
        <w:t>, Fire danger a</w:t>
      </w:r>
      <w:r>
        <w:rPr>
          <w:rFonts w:ascii="Tahoma" w:hAnsi="Tahoma" w:cs="Tahoma"/>
          <w:sz w:val="22"/>
          <w:szCs w:val="22"/>
        </w:rPr>
        <w:t>ssessment</w:t>
      </w:r>
      <w:r w:rsidR="00A3341D">
        <w:rPr>
          <w:rFonts w:ascii="Tahoma" w:hAnsi="Tahoma" w:cs="Tahoma"/>
          <w:sz w:val="22"/>
          <w:szCs w:val="22"/>
        </w:rPr>
        <w:t>.</w:t>
      </w:r>
      <w:r>
        <w:rPr>
          <w:rFonts w:ascii="Tahoma" w:hAnsi="Tahoma" w:cs="Tahoma"/>
          <w:sz w:val="22"/>
          <w:szCs w:val="22"/>
        </w:rPr>
        <w:t xml:space="preserve"> </w:t>
      </w:r>
    </w:p>
    <w:p w:rsidR="00A3341D" w:rsidRPr="00676A7E" w:rsidRDefault="00A3341D" w:rsidP="00676A7E">
      <w:pPr>
        <w:pStyle w:val="ListParagraph"/>
        <w:numPr>
          <w:ilvl w:val="0"/>
          <w:numId w:val="17"/>
        </w:numPr>
        <w:rPr>
          <w:rFonts w:ascii="Tahoma" w:hAnsi="Tahoma" w:cs="Tahoma"/>
          <w:sz w:val="22"/>
          <w:szCs w:val="22"/>
        </w:rPr>
      </w:pPr>
      <w:r>
        <w:rPr>
          <w:rFonts w:ascii="Tahoma" w:hAnsi="Tahoma" w:cs="Tahoma"/>
          <w:sz w:val="22"/>
          <w:szCs w:val="22"/>
        </w:rPr>
        <w:t>Concert Piano – Approval for use and management of instrument.</w:t>
      </w:r>
    </w:p>
    <w:p w:rsidR="00676A7E" w:rsidRPr="00836AC0" w:rsidRDefault="00676A7E" w:rsidP="00676A7E">
      <w:pPr>
        <w:pStyle w:val="HTMLAddress"/>
        <w:tabs>
          <w:tab w:val="left" w:pos="150"/>
          <w:tab w:val="left" w:pos="300"/>
          <w:tab w:val="left" w:pos="3969"/>
          <w:tab w:val="right" w:pos="8881"/>
          <w:tab w:val="left" w:pos="9072"/>
        </w:tabs>
        <w:ind w:left="1020" w:right="220"/>
        <w:rPr>
          <w:rFonts w:ascii="Tahoma" w:hAnsi="Tahoma" w:cs="Tahoma"/>
          <w:sz w:val="22"/>
          <w:szCs w:val="22"/>
          <w:lang w:val="en-AU" w:eastAsia="ja-JP"/>
        </w:rPr>
      </w:pPr>
    </w:p>
    <w:p w:rsidR="002865C8" w:rsidRPr="0037306A" w:rsidRDefault="00544485" w:rsidP="00544485">
      <w:pPr>
        <w:pStyle w:val="HTMLAddress"/>
        <w:shd w:val="pct10" w:color="auto" w:fill="auto"/>
        <w:tabs>
          <w:tab w:val="left" w:pos="1134"/>
        </w:tabs>
        <w:spacing w:before="180"/>
        <w:ind w:left="221" w:right="226" w:firstLine="63"/>
        <w:rPr>
          <w:rFonts w:ascii="Tahoma" w:hAnsi="Tahoma" w:cs="Tahoma"/>
          <w:b/>
          <w:szCs w:val="24"/>
          <w:lang w:val="en-AU" w:eastAsia="ja-JP"/>
        </w:rPr>
      </w:pPr>
      <w:r>
        <w:rPr>
          <w:rFonts w:ascii="Tahoma" w:hAnsi="Tahoma" w:cs="Tahoma"/>
          <w:b/>
          <w:szCs w:val="24"/>
          <w:lang w:val="en-AU" w:eastAsia="ja-JP"/>
        </w:rPr>
        <w:t>1</w:t>
      </w:r>
      <w:r>
        <w:rPr>
          <w:rFonts w:ascii="Tahoma" w:hAnsi="Tahoma" w:cs="Tahoma"/>
          <w:b/>
          <w:szCs w:val="24"/>
          <w:lang w:val="en-AU" w:eastAsia="ja-JP"/>
        </w:rPr>
        <w:tab/>
      </w:r>
      <w:r w:rsidR="00C46ADF" w:rsidRPr="0037306A">
        <w:rPr>
          <w:rFonts w:ascii="Tahoma" w:hAnsi="Tahoma" w:cs="Tahoma"/>
          <w:b/>
          <w:szCs w:val="24"/>
          <w:lang w:val="en-AU" w:eastAsia="ja-JP"/>
        </w:rPr>
        <w:t>General Conditions of Hire</w:t>
      </w:r>
    </w:p>
    <w:p w:rsidR="00DE24E4" w:rsidRDefault="00DE24E4"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r w:rsidRPr="0037306A">
        <w:rPr>
          <w:rFonts w:ascii="Tahoma" w:hAnsi="Tahoma" w:cs="Tahoma"/>
          <w:sz w:val="22"/>
          <w:szCs w:val="22"/>
          <w:lang w:val="en-AU" w:eastAsia="ja-JP"/>
        </w:rPr>
        <w:t>The following General Conditions of Hire</w:t>
      </w:r>
      <w:r w:rsidR="0037306A" w:rsidRPr="0037306A">
        <w:rPr>
          <w:rFonts w:ascii="Tahoma" w:hAnsi="Tahoma" w:cs="Tahoma"/>
          <w:sz w:val="22"/>
          <w:szCs w:val="22"/>
          <w:lang w:val="en-AU" w:eastAsia="ja-JP"/>
        </w:rPr>
        <w:t xml:space="preserve"> and</w:t>
      </w:r>
      <w:r w:rsidRPr="0037306A">
        <w:rPr>
          <w:rFonts w:ascii="Tahoma" w:hAnsi="Tahoma" w:cs="Tahoma"/>
          <w:sz w:val="22"/>
          <w:szCs w:val="22"/>
          <w:lang w:val="en-AU" w:eastAsia="ja-JP"/>
        </w:rPr>
        <w:t xml:space="preserve"> </w:t>
      </w:r>
      <w:r w:rsidR="0037306A">
        <w:rPr>
          <w:rFonts w:ascii="Tahoma" w:hAnsi="Tahoma" w:cs="Tahoma"/>
          <w:sz w:val="22"/>
          <w:szCs w:val="22"/>
          <w:lang w:val="en-AU" w:eastAsia="ja-JP"/>
        </w:rPr>
        <w:t>Venue</w:t>
      </w:r>
      <w:r w:rsidR="00D02B26"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Usage Policy should be carefully read a</w:t>
      </w:r>
      <w:r w:rsidR="00A3341D">
        <w:rPr>
          <w:rFonts w:ascii="Tahoma" w:hAnsi="Tahoma" w:cs="Tahoma"/>
          <w:sz w:val="22"/>
          <w:szCs w:val="22"/>
          <w:lang w:val="en-AU" w:eastAsia="ja-JP"/>
        </w:rPr>
        <w:t>nd understood.</w:t>
      </w:r>
      <w:r w:rsidR="009A1EE8">
        <w:rPr>
          <w:rFonts w:ascii="Tahoma" w:hAnsi="Tahoma" w:cs="Tahoma"/>
          <w:sz w:val="22"/>
          <w:szCs w:val="22"/>
          <w:lang w:val="en-AU" w:eastAsia="ja-JP"/>
        </w:rPr>
        <w:t xml:space="preserve"> A Hirer must acknowledge the understanding of these conditions of hire by signing and returning the risk assessment document provided. No booking will be considered confirmed until this document is received by </w:t>
      </w:r>
      <w:r w:rsidR="00FD284E" w:rsidRPr="00820066">
        <w:rPr>
          <w:rFonts w:ascii="Tahoma" w:hAnsi="Tahoma" w:cs="Tahoma"/>
          <w:sz w:val="22"/>
          <w:szCs w:val="22"/>
        </w:rPr>
        <w:t>Facilities Management Services</w:t>
      </w:r>
      <w:r w:rsidR="009A1EE8">
        <w:rPr>
          <w:rFonts w:ascii="Tahoma" w:hAnsi="Tahoma" w:cs="Tahoma"/>
          <w:sz w:val="22"/>
          <w:szCs w:val="22"/>
          <w:lang w:val="en-AU" w:eastAsia="ja-JP"/>
        </w:rPr>
        <w:t xml:space="preserve"> Events Management. </w:t>
      </w:r>
      <w:r w:rsidR="00A3341D">
        <w:rPr>
          <w:rFonts w:ascii="Tahoma" w:hAnsi="Tahoma" w:cs="Tahoma"/>
          <w:sz w:val="22"/>
          <w:szCs w:val="22"/>
          <w:lang w:val="en-AU" w:eastAsia="ja-JP"/>
        </w:rPr>
        <w:t>Irrespective of fee s</w:t>
      </w:r>
      <w:r w:rsidRPr="0037306A">
        <w:rPr>
          <w:rFonts w:ascii="Tahoma" w:hAnsi="Tahoma" w:cs="Tahoma"/>
          <w:sz w:val="22"/>
          <w:szCs w:val="22"/>
          <w:lang w:val="en-AU" w:eastAsia="ja-JP"/>
        </w:rPr>
        <w:t>tructures, all other clauses in these documents describing the relationship between the University and external hirers are binding at all times throughout the hire period. If additional informati</w:t>
      </w:r>
      <w:r w:rsidR="006739FE" w:rsidRPr="0037306A">
        <w:rPr>
          <w:rFonts w:ascii="Tahoma" w:hAnsi="Tahoma" w:cs="Tahoma"/>
          <w:sz w:val="22"/>
          <w:szCs w:val="22"/>
          <w:lang w:val="en-AU" w:eastAsia="ja-JP"/>
        </w:rPr>
        <w:t xml:space="preserve">on or </w:t>
      </w:r>
      <w:r w:rsidR="009A1EE8">
        <w:rPr>
          <w:rFonts w:ascii="Tahoma" w:hAnsi="Tahoma" w:cs="Tahoma"/>
          <w:sz w:val="22"/>
          <w:szCs w:val="22"/>
          <w:lang w:val="en-AU" w:eastAsia="ja-JP"/>
        </w:rPr>
        <w:t xml:space="preserve">an </w:t>
      </w:r>
      <w:r w:rsidR="006739FE" w:rsidRPr="0037306A">
        <w:rPr>
          <w:rFonts w:ascii="Tahoma" w:hAnsi="Tahoma" w:cs="Tahoma"/>
          <w:sz w:val="22"/>
          <w:szCs w:val="22"/>
          <w:lang w:val="en-AU" w:eastAsia="ja-JP"/>
        </w:rPr>
        <w:t>explanation regarding the hire of venues at the University of New England</w:t>
      </w:r>
      <w:r w:rsidR="009A1EE8">
        <w:rPr>
          <w:rFonts w:ascii="Tahoma" w:hAnsi="Tahoma" w:cs="Tahoma"/>
          <w:sz w:val="22"/>
          <w:szCs w:val="22"/>
          <w:lang w:val="en-AU" w:eastAsia="ja-JP"/>
        </w:rPr>
        <w:t xml:space="preserve"> is</w:t>
      </w:r>
      <w:r w:rsidRPr="0037306A">
        <w:rPr>
          <w:rFonts w:ascii="Tahoma" w:hAnsi="Tahoma" w:cs="Tahoma"/>
          <w:sz w:val="22"/>
          <w:szCs w:val="22"/>
          <w:lang w:val="en-AU" w:eastAsia="ja-JP"/>
        </w:rPr>
        <w:t xml:space="preserve"> required please contact the </w:t>
      </w:r>
      <w:r w:rsidR="00820066" w:rsidRPr="00820066">
        <w:rPr>
          <w:rFonts w:ascii="Tahoma" w:hAnsi="Tahoma" w:cs="Tahoma"/>
          <w:sz w:val="22"/>
          <w:szCs w:val="22"/>
        </w:rPr>
        <w:t xml:space="preserve">Facilities Management </w:t>
      </w:r>
      <w:r w:rsidR="00BB36D7">
        <w:rPr>
          <w:rFonts w:ascii="Tahoma" w:hAnsi="Tahoma" w:cs="Tahoma"/>
          <w:sz w:val="22"/>
          <w:szCs w:val="22"/>
        </w:rPr>
        <w:t xml:space="preserve">Campus </w:t>
      </w:r>
      <w:r w:rsidR="00820066" w:rsidRPr="00820066">
        <w:rPr>
          <w:rFonts w:ascii="Tahoma" w:hAnsi="Tahoma" w:cs="Tahoma"/>
          <w:sz w:val="22"/>
          <w:szCs w:val="22"/>
        </w:rPr>
        <w:t>Services Coordinator</w:t>
      </w:r>
      <w:r w:rsidRPr="0037306A">
        <w:rPr>
          <w:rFonts w:ascii="Tahoma" w:hAnsi="Tahoma" w:cs="Tahoma"/>
          <w:sz w:val="22"/>
          <w:szCs w:val="22"/>
          <w:lang w:val="en-AU" w:eastAsia="ja-JP"/>
        </w:rPr>
        <w:t xml:space="preserve"> on telephone (02) 6773 </w:t>
      </w:r>
      <w:r w:rsidR="00544485">
        <w:rPr>
          <w:rFonts w:ascii="Tahoma" w:hAnsi="Tahoma" w:cs="Tahoma"/>
          <w:sz w:val="22"/>
          <w:szCs w:val="22"/>
          <w:lang w:val="en-AU" w:eastAsia="ja-JP"/>
        </w:rPr>
        <w:t>2467</w:t>
      </w:r>
      <w:r w:rsidR="00BE7389" w:rsidRPr="0037306A">
        <w:rPr>
          <w:rFonts w:ascii="Tahoma" w:hAnsi="Tahoma" w:cs="Tahoma"/>
          <w:sz w:val="22"/>
          <w:szCs w:val="22"/>
          <w:lang w:val="en-AU" w:eastAsia="ja-JP"/>
        </w:rPr>
        <w:t>,</w:t>
      </w:r>
      <w:r w:rsidRPr="0037306A">
        <w:rPr>
          <w:rFonts w:ascii="Tahoma" w:hAnsi="Tahoma" w:cs="Tahoma"/>
          <w:sz w:val="22"/>
          <w:szCs w:val="22"/>
          <w:lang w:val="en-AU" w:eastAsia="ja-JP"/>
        </w:rPr>
        <w:t xml:space="preserve"> </w:t>
      </w:r>
      <w:r w:rsidR="009A1EE8">
        <w:rPr>
          <w:rFonts w:ascii="Tahoma" w:hAnsi="Tahoma" w:cs="Tahoma"/>
          <w:sz w:val="22"/>
          <w:szCs w:val="22"/>
          <w:lang w:val="en-AU" w:eastAsia="ja-JP"/>
        </w:rPr>
        <w:t>mobile 04</w:t>
      </w:r>
      <w:r w:rsidR="00820066">
        <w:rPr>
          <w:rFonts w:ascii="Tahoma" w:hAnsi="Tahoma" w:cs="Tahoma"/>
          <w:sz w:val="22"/>
          <w:szCs w:val="22"/>
          <w:lang w:val="en-AU" w:eastAsia="ja-JP"/>
        </w:rPr>
        <w:t>47</w:t>
      </w:r>
      <w:r w:rsidR="00544485">
        <w:rPr>
          <w:rFonts w:ascii="Tahoma" w:hAnsi="Tahoma" w:cs="Tahoma"/>
          <w:sz w:val="22"/>
          <w:szCs w:val="22"/>
          <w:lang w:val="en-AU" w:eastAsia="ja-JP"/>
        </w:rPr>
        <w:t xml:space="preserve"> </w:t>
      </w:r>
      <w:r w:rsidR="00820066">
        <w:rPr>
          <w:rFonts w:ascii="Tahoma" w:hAnsi="Tahoma" w:cs="Tahoma"/>
          <w:sz w:val="22"/>
          <w:szCs w:val="22"/>
          <w:lang w:val="en-AU" w:eastAsia="ja-JP"/>
        </w:rPr>
        <w:t>361</w:t>
      </w:r>
      <w:r w:rsidR="00544485">
        <w:rPr>
          <w:rFonts w:ascii="Tahoma" w:hAnsi="Tahoma" w:cs="Tahoma"/>
          <w:sz w:val="22"/>
          <w:szCs w:val="22"/>
          <w:lang w:val="en-AU" w:eastAsia="ja-JP"/>
        </w:rPr>
        <w:t xml:space="preserve"> </w:t>
      </w:r>
      <w:r w:rsidR="00820066">
        <w:rPr>
          <w:rFonts w:ascii="Tahoma" w:hAnsi="Tahoma" w:cs="Tahoma"/>
          <w:sz w:val="22"/>
          <w:szCs w:val="22"/>
          <w:lang w:val="en-AU" w:eastAsia="ja-JP"/>
        </w:rPr>
        <w:t>410</w:t>
      </w:r>
      <w:r w:rsidR="009A1EE8">
        <w:rPr>
          <w:rFonts w:ascii="Tahoma" w:hAnsi="Tahoma" w:cs="Tahoma"/>
          <w:sz w:val="22"/>
          <w:szCs w:val="22"/>
          <w:lang w:val="en-AU" w:eastAsia="ja-JP"/>
        </w:rPr>
        <w:t xml:space="preserve">, </w:t>
      </w:r>
      <w:r w:rsidR="00732033" w:rsidRPr="0037306A">
        <w:rPr>
          <w:rFonts w:ascii="Tahoma" w:hAnsi="Tahoma" w:cs="Tahoma"/>
          <w:sz w:val="22"/>
          <w:szCs w:val="22"/>
          <w:lang w:val="en-AU" w:eastAsia="ja-JP"/>
        </w:rPr>
        <w:t xml:space="preserve">or e-mail </w:t>
      </w:r>
      <w:hyperlink r:id="rId9" w:history="1">
        <w:r w:rsidR="0037306A" w:rsidRPr="004D370E">
          <w:rPr>
            <w:rStyle w:val="Hyperlink"/>
            <w:rFonts w:ascii="Tahoma" w:hAnsi="Tahoma" w:cs="Tahoma"/>
            <w:sz w:val="22"/>
            <w:szCs w:val="22"/>
            <w:lang w:val="en-AU" w:eastAsia="ja-JP"/>
          </w:rPr>
          <w:t>fms-events@une.edu.au</w:t>
        </w:r>
      </w:hyperlink>
      <w:r w:rsidR="0037306A">
        <w:rPr>
          <w:rFonts w:ascii="Tahoma" w:hAnsi="Tahoma" w:cs="Tahoma"/>
          <w:sz w:val="22"/>
          <w:szCs w:val="22"/>
          <w:lang w:val="en-AU" w:eastAsia="ja-JP"/>
        </w:rPr>
        <w:t xml:space="preserve">. </w:t>
      </w:r>
    </w:p>
    <w:p w:rsidR="00CC6762" w:rsidRDefault="00CC6762"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p>
    <w:p w:rsidR="00CC6762" w:rsidRDefault="00CC6762" w:rsidP="006739F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spacing w:before="180"/>
        <w:ind w:left="221" w:right="198"/>
        <w:jc w:val="both"/>
        <w:rPr>
          <w:rFonts w:ascii="Tahoma" w:hAnsi="Tahoma" w:cs="Tahoma"/>
          <w:sz w:val="22"/>
          <w:szCs w:val="22"/>
          <w:lang w:val="en-AU" w:eastAsia="ja-JP"/>
        </w:rPr>
      </w:pPr>
    </w:p>
    <w:p w:rsidR="00544485" w:rsidRDefault="00544485">
      <w:pPr>
        <w:rPr>
          <w:rFonts w:ascii="Tahoma" w:hAnsi="Tahoma" w:cs="Tahoma"/>
          <w:sz w:val="22"/>
          <w:szCs w:val="22"/>
          <w:lang w:val="en-AU" w:eastAsia="ja-JP"/>
        </w:rPr>
      </w:pPr>
      <w:r>
        <w:rPr>
          <w:rFonts w:ascii="Tahoma" w:hAnsi="Tahoma" w:cs="Tahoma"/>
          <w:sz w:val="22"/>
          <w:szCs w:val="22"/>
          <w:lang w:val="en-AU" w:eastAsia="ja-JP"/>
        </w:rPr>
        <w:br w:type="page"/>
      </w:r>
    </w:p>
    <w:p w:rsidR="00CC6762" w:rsidRPr="000E1D3F" w:rsidRDefault="00544485" w:rsidP="00CC6762">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lastRenderedPageBreak/>
        <w:t>2.</w:t>
      </w:r>
      <w:r>
        <w:rPr>
          <w:rFonts w:ascii="Tahoma" w:hAnsi="Tahoma" w:cs="Tahoma"/>
          <w:b/>
          <w:sz w:val="22"/>
          <w:szCs w:val="22"/>
          <w:lang w:val="en-AU" w:eastAsia="ja-JP"/>
        </w:rPr>
        <w:tab/>
      </w:r>
      <w:r w:rsidR="00CC6762" w:rsidRPr="000E1D3F">
        <w:rPr>
          <w:rFonts w:ascii="Tahoma" w:hAnsi="Tahoma" w:cs="Tahoma"/>
          <w:b/>
          <w:sz w:val="22"/>
          <w:szCs w:val="22"/>
          <w:lang w:val="en-AU" w:eastAsia="ja-JP"/>
        </w:rPr>
        <w:t>University of New England Bookable Spaces Usage Policy</w:t>
      </w:r>
    </w:p>
    <w:p w:rsidR="00220A63"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i/>
          <w:sz w:val="22"/>
          <w:szCs w:val="22"/>
          <w:lang w:val="en-AU" w:eastAsia="ja-JP"/>
        </w:rPr>
        <w:t>The University of New England Bookable Spaces Usage Policy</w:t>
      </w:r>
      <w:r w:rsidRPr="000E1D3F">
        <w:rPr>
          <w:rFonts w:ascii="Tahoma" w:hAnsi="Tahoma" w:cs="Tahoma"/>
          <w:sz w:val="22"/>
          <w:szCs w:val="22"/>
          <w:lang w:val="en-AU" w:eastAsia="ja-JP"/>
        </w:rPr>
        <w:t xml:space="preserve"> will accompany the </w:t>
      </w:r>
      <w:r w:rsidRPr="000E1D3F">
        <w:rPr>
          <w:rFonts w:ascii="Tahoma" w:hAnsi="Tahoma" w:cs="Tahoma"/>
          <w:i/>
          <w:sz w:val="22"/>
          <w:szCs w:val="22"/>
          <w:lang w:val="en-AU" w:eastAsia="ja-JP"/>
        </w:rPr>
        <w:t xml:space="preserve">General Conditions of Hire. </w:t>
      </w:r>
      <w:r w:rsidRPr="000E1D3F">
        <w:rPr>
          <w:rFonts w:ascii="Tahoma" w:hAnsi="Tahoma" w:cs="Tahoma"/>
          <w:sz w:val="22"/>
          <w:szCs w:val="22"/>
          <w:lang w:val="en-AU" w:eastAsia="ja-JP"/>
        </w:rPr>
        <w:t>It is in your interests to read all these documents carefully. The University Staff members appointed to the hire will adhere strictly to the rules and conditions embodied in these documents.</w:t>
      </w:r>
    </w:p>
    <w:p w:rsidR="00DE1851" w:rsidRPr="00AF5069" w:rsidRDefault="00DE1851" w:rsidP="00CC6762">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s>
        <w:ind w:right="198"/>
        <w:jc w:val="both"/>
        <w:rPr>
          <w:lang w:val="en-AU" w:eastAsia="ja-JP"/>
        </w:rPr>
      </w:pPr>
    </w:p>
    <w:p w:rsidR="00DE24E4" w:rsidRPr="00A3341D" w:rsidRDefault="00544485" w:rsidP="00544485">
      <w:pPr>
        <w:pStyle w:val="HTMLAddress"/>
        <w:shd w:val="pct10" w:color="auto" w:fill="auto"/>
        <w:tabs>
          <w:tab w:val="left" w:pos="1440"/>
          <w:tab w:val="left" w:pos="9072"/>
        </w:tabs>
        <w:spacing w:before="120" w:after="120"/>
        <w:ind w:left="567" w:right="220"/>
        <w:jc w:val="both"/>
        <w:rPr>
          <w:b/>
          <w:lang w:val="en-AU" w:eastAsia="ja-JP"/>
        </w:rPr>
      </w:pPr>
      <w:r>
        <w:rPr>
          <w:rFonts w:ascii="Tahoma" w:hAnsi="Tahoma" w:cs="Tahoma"/>
          <w:b/>
          <w:sz w:val="22"/>
          <w:szCs w:val="22"/>
          <w:lang w:val="en-AU" w:eastAsia="ja-JP"/>
        </w:rPr>
        <w:t>2.1</w:t>
      </w:r>
      <w:r>
        <w:rPr>
          <w:rFonts w:ascii="Tahoma" w:hAnsi="Tahoma" w:cs="Tahoma"/>
          <w:b/>
          <w:sz w:val="22"/>
          <w:szCs w:val="22"/>
          <w:lang w:val="en-AU" w:eastAsia="ja-JP"/>
        </w:rPr>
        <w:tab/>
      </w:r>
      <w:r w:rsidR="00DE24E4" w:rsidRPr="0037306A">
        <w:rPr>
          <w:rFonts w:ascii="Tahoma" w:hAnsi="Tahoma" w:cs="Tahoma"/>
          <w:b/>
          <w:sz w:val="22"/>
          <w:szCs w:val="22"/>
          <w:lang w:val="en-AU" w:eastAsia="ja-JP"/>
        </w:rPr>
        <w:t xml:space="preserve">University </w:t>
      </w:r>
      <w:r w:rsidR="006739FE" w:rsidRPr="0037306A">
        <w:rPr>
          <w:rFonts w:ascii="Tahoma" w:hAnsi="Tahoma" w:cs="Tahoma"/>
          <w:b/>
          <w:sz w:val="22"/>
          <w:szCs w:val="22"/>
          <w:lang w:val="en-AU" w:eastAsia="ja-JP"/>
        </w:rPr>
        <w:t>Venues</w:t>
      </w:r>
      <w:r w:rsidR="00220A63">
        <w:rPr>
          <w:rFonts w:ascii="Tahoma" w:hAnsi="Tahoma" w:cs="Tahoma"/>
          <w:b/>
          <w:sz w:val="22"/>
          <w:szCs w:val="22"/>
          <w:lang w:val="en-AU" w:eastAsia="ja-JP"/>
        </w:rPr>
        <w:t xml:space="preserve"> for hire and associated cost</w:t>
      </w:r>
    </w:p>
    <w:p w:rsidR="006739FE" w:rsidRPr="0037306A" w:rsidRDefault="00DE24E4" w:rsidP="006739FE">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 xml:space="preserve">The </w:t>
      </w:r>
      <w:r w:rsidR="006739FE" w:rsidRPr="0037306A">
        <w:rPr>
          <w:rFonts w:ascii="Tahoma" w:hAnsi="Tahoma" w:cs="Tahoma"/>
          <w:sz w:val="22"/>
          <w:szCs w:val="22"/>
          <w:lang w:val="en-AU" w:eastAsia="ja-JP"/>
        </w:rPr>
        <w:t>basic hire fees for specific venues at the University of New England</w:t>
      </w:r>
      <w:r w:rsidRPr="0037306A">
        <w:rPr>
          <w:rFonts w:ascii="Tahoma" w:hAnsi="Tahoma" w:cs="Tahoma"/>
          <w:sz w:val="22"/>
          <w:szCs w:val="22"/>
          <w:lang w:val="en-AU" w:eastAsia="ja-JP"/>
        </w:rPr>
        <w:t xml:space="preserve"> </w:t>
      </w:r>
      <w:r w:rsidR="006739FE" w:rsidRPr="0037306A">
        <w:rPr>
          <w:rFonts w:ascii="Tahoma" w:hAnsi="Tahoma" w:cs="Tahoma"/>
          <w:sz w:val="22"/>
          <w:szCs w:val="22"/>
          <w:lang w:val="en-AU" w:eastAsia="ja-JP"/>
        </w:rPr>
        <w:t>are:</w:t>
      </w:r>
    </w:p>
    <w:p w:rsidR="006739FE" w:rsidRPr="0037306A" w:rsidRDefault="006739FE" w:rsidP="00544485">
      <w:pPr>
        <w:pStyle w:val="HTMLAddress"/>
        <w:tabs>
          <w:tab w:val="left" w:pos="1440"/>
          <w:tab w:val="left" w:pos="3544"/>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Lazenby Hall</w:t>
      </w:r>
      <w:r w:rsidR="00741EB9" w:rsidRPr="0037306A">
        <w:rPr>
          <w:rFonts w:ascii="Tahoma" w:hAnsi="Tahoma" w:cs="Tahoma"/>
          <w:b/>
          <w:sz w:val="22"/>
          <w:szCs w:val="22"/>
          <w:lang w:val="en-AU" w:eastAsia="ja-JP"/>
        </w:rPr>
        <w:t xml:space="preserve"> - </w:t>
      </w:r>
      <w:r w:rsidR="00544485">
        <w:rPr>
          <w:rFonts w:ascii="Tahoma" w:hAnsi="Tahoma" w:cs="Tahoma"/>
          <w:b/>
          <w:sz w:val="22"/>
          <w:szCs w:val="22"/>
          <w:lang w:val="en-AU" w:eastAsia="ja-JP"/>
        </w:rPr>
        <w:tab/>
      </w:r>
      <w:r w:rsidR="00DF35D1" w:rsidRPr="0037306A">
        <w:rPr>
          <w:rFonts w:ascii="Tahoma" w:hAnsi="Tahoma" w:cs="Tahoma"/>
          <w:sz w:val="22"/>
          <w:szCs w:val="22"/>
          <w:lang w:val="en-AU" w:eastAsia="ja-JP"/>
        </w:rPr>
        <w:t>$48</w:t>
      </w:r>
      <w:r w:rsidR="00741EB9"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Lazenby Hall Annex</w:t>
      </w:r>
      <w:r w:rsidR="00F27CB2">
        <w:rPr>
          <w:rFonts w:ascii="Tahoma" w:hAnsi="Tahoma" w:cs="Tahoma"/>
          <w:b/>
          <w:sz w:val="22"/>
          <w:szCs w:val="22"/>
          <w:lang w:val="en-AU" w:eastAsia="ja-JP"/>
        </w:rPr>
        <w:t>e</w:t>
      </w:r>
      <w:r w:rsidRPr="0037306A">
        <w:rPr>
          <w:rFonts w:ascii="Tahoma" w:hAnsi="Tahoma" w:cs="Tahoma"/>
          <w:b/>
          <w:sz w:val="22"/>
          <w:szCs w:val="22"/>
          <w:lang w:val="en-AU" w:eastAsia="ja-JP"/>
        </w:rPr>
        <w:t xml:space="preserve">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$8</w:t>
      </w:r>
      <w:r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sidRPr="0037306A">
        <w:rPr>
          <w:rFonts w:ascii="Tahoma" w:hAnsi="Tahoma" w:cs="Tahoma"/>
          <w:b/>
          <w:sz w:val="22"/>
          <w:szCs w:val="22"/>
          <w:lang w:val="en-AU" w:eastAsia="ja-JP"/>
        </w:rPr>
        <w:t>Madgwick Hall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$25</w:t>
      </w:r>
      <w:r w:rsidRPr="0037306A">
        <w:rPr>
          <w:rFonts w:ascii="Tahoma" w:hAnsi="Tahoma" w:cs="Tahoma"/>
          <w:sz w:val="22"/>
          <w:szCs w:val="22"/>
          <w:lang w:val="en-AU" w:eastAsia="ja-JP"/>
        </w:rPr>
        <w:t>0 per day</w:t>
      </w:r>
    </w:p>
    <w:p w:rsidR="00741EB9" w:rsidRPr="0037306A" w:rsidRDefault="00741EB9" w:rsidP="00544485">
      <w:pPr>
        <w:pStyle w:val="HTMLAddress"/>
        <w:tabs>
          <w:tab w:val="left" w:pos="1440"/>
          <w:tab w:val="left" w:pos="3544"/>
          <w:tab w:val="left" w:pos="9072"/>
        </w:tabs>
        <w:spacing w:before="120"/>
        <w:ind w:left="3544" w:right="220" w:hanging="3324"/>
        <w:jc w:val="both"/>
        <w:rPr>
          <w:rFonts w:ascii="Tahoma" w:hAnsi="Tahoma" w:cs="Tahoma"/>
          <w:sz w:val="22"/>
          <w:szCs w:val="22"/>
          <w:lang w:val="en-AU" w:eastAsia="ja-JP"/>
        </w:rPr>
      </w:pPr>
      <w:r w:rsidRPr="0037306A">
        <w:rPr>
          <w:rFonts w:ascii="Tahoma" w:hAnsi="Tahoma" w:cs="Tahoma"/>
          <w:b/>
          <w:sz w:val="22"/>
          <w:szCs w:val="22"/>
          <w:lang w:val="en-AU" w:eastAsia="ja-JP"/>
        </w:rPr>
        <w:t>Lecture Theatre</w:t>
      </w:r>
      <w:r w:rsidR="00220A63">
        <w:rPr>
          <w:rFonts w:ascii="Tahoma" w:hAnsi="Tahoma" w:cs="Tahoma"/>
          <w:b/>
          <w:sz w:val="22"/>
          <w:szCs w:val="22"/>
          <w:lang w:val="en-AU" w:eastAsia="ja-JP"/>
        </w:rPr>
        <w:t>s</w:t>
      </w:r>
      <w:r w:rsidRPr="0037306A">
        <w:rPr>
          <w:rFonts w:ascii="Tahoma" w:hAnsi="Tahoma" w:cs="Tahoma"/>
          <w:b/>
          <w:sz w:val="22"/>
          <w:szCs w:val="22"/>
          <w:lang w:val="en-AU" w:eastAsia="ja-JP"/>
        </w:rPr>
        <w:t xml:space="preserve"> -</w:t>
      </w:r>
      <w:r w:rsidR="00DF35D1" w:rsidRPr="0037306A">
        <w:rPr>
          <w:rFonts w:ascii="Tahoma" w:hAnsi="Tahoma" w:cs="Tahoma"/>
          <w:sz w:val="22"/>
          <w:szCs w:val="22"/>
          <w:lang w:val="en-AU" w:eastAsia="ja-JP"/>
        </w:rPr>
        <w:t xml:space="preserve"> </w:t>
      </w:r>
      <w:r w:rsidR="00544485">
        <w:rPr>
          <w:rFonts w:ascii="Tahoma" w:hAnsi="Tahoma" w:cs="Tahoma"/>
          <w:sz w:val="22"/>
          <w:szCs w:val="22"/>
          <w:lang w:val="en-AU" w:eastAsia="ja-JP"/>
        </w:rPr>
        <w:tab/>
      </w:r>
      <w:r w:rsidR="00DF35D1" w:rsidRPr="0037306A">
        <w:rPr>
          <w:rFonts w:ascii="Tahoma" w:hAnsi="Tahoma" w:cs="Tahoma"/>
          <w:sz w:val="22"/>
          <w:szCs w:val="22"/>
          <w:lang w:val="en-AU" w:eastAsia="ja-JP"/>
        </w:rPr>
        <w:t>$25</w:t>
      </w:r>
      <w:r w:rsidRPr="0037306A">
        <w:rPr>
          <w:rFonts w:ascii="Tahoma" w:hAnsi="Tahoma" w:cs="Tahoma"/>
          <w:sz w:val="22"/>
          <w:szCs w:val="22"/>
          <w:lang w:val="en-AU" w:eastAsia="ja-JP"/>
        </w:rPr>
        <w:t>0 per day</w:t>
      </w:r>
      <w:r w:rsidR="00220A63">
        <w:rPr>
          <w:rFonts w:ascii="Tahoma" w:hAnsi="Tahoma" w:cs="Tahoma"/>
          <w:sz w:val="22"/>
          <w:szCs w:val="22"/>
          <w:lang w:val="en-AU" w:eastAsia="ja-JP"/>
        </w:rPr>
        <w:t xml:space="preserve"> (includes Arts Theatre 1, 1</w:t>
      </w:r>
      <w:r w:rsidR="00220A63" w:rsidRPr="00220A63">
        <w:rPr>
          <w:rFonts w:ascii="Tahoma" w:hAnsi="Tahoma" w:cs="Tahoma"/>
          <w:sz w:val="22"/>
          <w:szCs w:val="22"/>
          <w:vertAlign w:val="superscript"/>
          <w:lang w:val="en-AU" w:eastAsia="ja-JP"/>
        </w:rPr>
        <w:t>st</w:t>
      </w:r>
      <w:r w:rsidR="00220A63">
        <w:rPr>
          <w:rFonts w:ascii="Tahoma" w:hAnsi="Tahoma" w:cs="Tahoma"/>
          <w:sz w:val="22"/>
          <w:szCs w:val="22"/>
          <w:lang w:val="en-AU" w:eastAsia="ja-JP"/>
        </w:rPr>
        <w:t xml:space="preserve"> Year Biological Sciences Lecture Theatre and Education Lecture Theatre 133</w:t>
      </w:r>
      <w:r w:rsidR="00D84C4F">
        <w:rPr>
          <w:rFonts w:ascii="Tahoma" w:hAnsi="Tahoma" w:cs="Tahoma"/>
          <w:sz w:val="22"/>
          <w:szCs w:val="22"/>
          <w:lang w:val="en-AU" w:eastAsia="ja-JP"/>
        </w:rPr>
        <w:t xml:space="preserve"> &amp; 111</w:t>
      </w:r>
      <w:r w:rsidR="00220A63">
        <w:rPr>
          <w:rFonts w:ascii="Tahoma" w:hAnsi="Tahoma" w:cs="Tahoma"/>
          <w:sz w:val="22"/>
          <w:szCs w:val="22"/>
          <w:lang w:val="en-AU" w:eastAsia="ja-JP"/>
        </w:rPr>
        <w:t>)</w:t>
      </w:r>
    </w:p>
    <w:p w:rsidR="00BB36D7" w:rsidRPr="00BB36D7" w:rsidRDefault="00220A63" w:rsidP="00BB36D7">
      <w:pPr>
        <w:pStyle w:val="NoSpacing"/>
        <w:rPr>
          <w:rStyle w:val="Heading1Char"/>
          <w:b/>
          <w:color w:val="auto"/>
          <w:sz w:val="22"/>
          <w:szCs w:val="22"/>
        </w:rPr>
      </w:pPr>
      <w:r w:rsidRPr="00BB36D7">
        <w:rPr>
          <w:rStyle w:val="Heading1Char"/>
          <w:b/>
          <w:color w:val="auto"/>
          <w:sz w:val="22"/>
          <w:szCs w:val="22"/>
        </w:rPr>
        <w:t xml:space="preserve">Main Campus Other </w:t>
      </w:r>
      <w:r w:rsidR="00BB36D7" w:rsidRPr="00BB36D7">
        <w:rPr>
          <w:rStyle w:val="Heading1Char"/>
          <w:b/>
          <w:color w:val="auto"/>
          <w:sz w:val="22"/>
          <w:szCs w:val="22"/>
        </w:rPr>
        <w:t>Venues Includes</w:t>
      </w:r>
      <w:r w:rsidR="00830BE6" w:rsidRPr="00BB36D7">
        <w:rPr>
          <w:rStyle w:val="Heading1Char"/>
          <w:b/>
          <w:color w:val="auto"/>
          <w:sz w:val="22"/>
          <w:szCs w:val="22"/>
        </w:rPr>
        <w:t xml:space="preserve"> </w:t>
      </w:r>
      <w:r w:rsidR="00BB36D7" w:rsidRPr="00BB36D7">
        <w:rPr>
          <w:rStyle w:val="Heading1Char"/>
          <w:b/>
          <w:color w:val="auto"/>
          <w:sz w:val="22"/>
          <w:szCs w:val="22"/>
        </w:rPr>
        <w:t>Seminar</w:t>
      </w:r>
      <w:r w:rsidR="00BB36D7">
        <w:rPr>
          <w:rStyle w:val="Heading1Char"/>
          <w:b/>
          <w:color w:val="auto"/>
          <w:sz w:val="22"/>
          <w:szCs w:val="22"/>
        </w:rPr>
        <w:t>, Tutorial rooms,</w:t>
      </w:r>
      <w:r w:rsidR="00BB36D7" w:rsidRPr="00BB36D7">
        <w:rPr>
          <w:rStyle w:val="Heading1Char"/>
          <w:b/>
          <w:color w:val="auto"/>
          <w:sz w:val="22"/>
          <w:szCs w:val="22"/>
        </w:rPr>
        <w:t xml:space="preserve"> </w:t>
      </w:r>
      <w:r w:rsidR="00830BE6" w:rsidRPr="00BB36D7">
        <w:rPr>
          <w:rStyle w:val="Heading1Char"/>
          <w:b/>
          <w:color w:val="auto"/>
          <w:sz w:val="22"/>
          <w:szCs w:val="22"/>
        </w:rPr>
        <w:t>Kirby Farm &amp;</w:t>
      </w:r>
      <w:r w:rsidR="00BB36D7" w:rsidRPr="00BB36D7">
        <w:rPr>
          <w:rStyle w:val="Heading1Char"/>
          <w:b/>
          <w:color w:val="auto"/>
          <w:sz w:val="22"/>
          <w:szCs w:val="22"/>
        </w:rPr>
        <w:t xml:space="preserve"> </w:t>
      </w:r>
      <w:r w:rsidR="00830BE6" w:rsidRPr="00BB36D7">
        <w:rPr>
          <w:rStyle w:val="Heading1Char"/>
          <w:b/>
          <w:color w:val="auto"/>
          <w:sz w:val="22"/>
          <w:szCs w:val="22"/>
        </w:rPr>
        <w:t xml:space="preserve">Newholme </w:t>
      </w:r>
    </w:p>
    <w:p w:rsidR="00B8429A" w:rsidRDefault="00B8429A" w:rsidP="00B8429A">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Hire fee/s</w:t>
      </w:r>
      <w:r>
        <w:rPr>
          <w:rFonts w:ascii="Tahoma" w:hAnsi="Tahoma" w:cs="Tahoma"/>
          <w:b/>
          <w:sz w:val="22"/>
          <w:szCs w:val="22"/>
          <w:lang w:val="en-AU" w:eastAsia="ja-JP"/>
        </w:rPr>
        <w:t xml:space="preserve"> -</w:t>
      </w:r>
      <w:r>
        <w:rPr>
          <w:rFonts w:ascii="Tahoma" w:hAnsi="Tahoma" w:cs="Tahoma"/>
          <w:sz w:val="22"/>
          <w:szCs w:val="22"/>
          <w:lang w:val="en-AU" w:eastAsia="ja-JP"/>
        </w:rPr>
        <w:t xml:space="preserve"> </w:t>
      </w:r>
      <w:r>
        <w:rPr>
          <w:rFonts w:ascii="Tahoma" w:hAnsi="Tahoma" w:cs="Tahoma"/>
          <w:sz w:val="22"/>
          <w:szCs w:val="22"/>
          <w:lang w:val="en-AU" w:eastAsia="ja-JP"/>
        </w:rPr>
        <w:tab/>
        <w:t>$</w:t>
      </w:r>
      <w:r>
        <w:rPr>
          <w:rFonts w:ascii="Tahoma" w:hAnsi="Tahoma" w:cs="Tahoma"/>
          <w:sz w:val="22"/>
          <w:szCs w:val="22"/>
          <w:lang w:val="en-AU" w:eastAsia="ja-JP"/>
        </w:rPr>
        <w:t>25 per hour or $100 per day</w:t>
      </w:r>
    </w:p>
    <w:p w:rsidR="00D84C4F"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Cleaning Fee</w:t>
      </w:r>
      <w:r w:rsidR="00B8429A">
        <w:rPr>
          <w:rFonts w:ascii="Tahoma" w:hAnsi="Tahoma" w:cs="Tahoma"/>
          <w:b/>
          <w:sz w:val="22"/>
          <w:szCs w:val="22"/>
          <w:lang w:val="en-AU" w:eastAsia="ja-JP"/>
        </w:rPr>
        <w:t>/s</w:t>
      </w:r>
      <w:r>
        <w:rPr>
          <w:rFonts w:ascii="Tahoma" w:hAnsi="Tahoma" w:cs="Tahoma"/>
          <w:b/>
          <w:sz w:val="22"/>
          <w:szCs w:val="22"/>
          <w:lang w:val="en-AU" w:eastAsia="ja-JP"/>
        </w:rPr>
        <w:t xml:space="preserve"> -</w:t>
      </w:r>
      <w:r>
        <w:rPr>
          <w:rFonts w:ascii="Tahoma" w:hAnsi="Tahoma" w:cs="Tahoma"/>
          <w:sz w:val="22"/>
          <w:szCs w:val="22"/>
          <w:lang w:val="en-AU" w:eastAsia="ja-JP"/>
        </w:rPr>
        <w:t xml:space="preserve"> </w:t>
      </w:r>
      <w:r>
        <w:rPr>
          <w:rFonts w:ascii="Tahoma" w:hAnsi="Tahoma" w:cs="Tahoma"/>
          <w:sz w:val="22"/>
          <w:szCs w:val="22"/>
          <w:lang w:val="en-AU" w:eastAsia="ja-JP"/>
        </w:rPr>
        <w:tab/>
        <w:t xml:space="preserve">$120 </w:t>
      </w:r>
    </w:p>
    <w:p w:rsidR="00D84C4F"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Custodian Fee</w:t>
      </w:r>
      <w:r w:rsidR="00B8429A">
        <w:rPr>
          <w:rFonts w:ascii="Tahoma" w:hAnsi="Tahoma" w:cs="Tahoma"/>
          <w:b/>
          <w:sz w:val="22"/>
          <w:szCs w:val="22"/>
          <w:lang w:val="en-AU" w:eastAsia="ja-JP"/>
        </w:rPr>
        <w:t>/s</w:t>
      </w:r>
      <w:r>
        <w:rPr>
          <w:rFonts w:ascii="Tahoma" w:hAnsi="Tahoma" w:cs="Tahoma"/>
          <w:b/>
          <w:sz w:val="22"/>
          <w:szCs w:val="22"/>
          <w:lang w:val="en-AU" w:eastAsia="ja-JP"/>
        </w:rPr>
        <w:t xml:space="preserve"> -</w:t>
      </w:r>
      <w:r>
        <w:rPr>
          <w:rFonts w:ascii="Tahoma" w:hAnsi="Tahoma" w:cs="Tahoma"/>
          <w:sz w:val="22"/>
          <w:szCs w:val="22"/>
          <w:lang w:val="en-AU" w:eastAsia="ja-JP"/>
        </w:rPr>
        <w:t xml:space="preserve"> </w:t>
      </w:r>
      <w:r>
        <w:rPr>
          <w:rFonts w:ascii="Tahoma" w:hAnsi="Tahoma" w:cs="Tahoma"/>
          <w:sz w:val="22"/>
          <w:szCs w:val="22"/>
          <w:lang w:val="en-AU" w:eastAsia="ja-JP"/>
        </w:rPr>
        <w:tab/>
        <w:t>$110 per person</w:t>
      </w:r>
    </w:p>
    <w:p w:rsidR="00D84C4F" w:rsidRPr="0037306A" w:rsidRDefault="00D84C4F" w:rsidP="00544485">
      <w:pPr>
        <w:pStyle w:val="HTMLAddress"/>
        <w:tabs>
          <w:tab w:val="left" w:pos="1440"/>
          <w:tab w:val="left" w:pos="3544"/>
          <w:tab w:val="left" w:pos="9072"/>
        </w:tabs>
        <w:spacing w:before="120"/>
        <w:ind w:left="220" w:right="220"/>
        <w:jc w:val="both"/>
        <w:rPr>
          <w:rFonts w:ascii="Tahoma" w:hAnsi="Tahoma" w:cs="Tahoma"/>
          <w:sz w:val="22"/>
          <w:szCs w:val="22"/>
          <w:lang w:val="en-AU" w:eastAsia="ja-JP"/>
        </w:rPr>
      </w:pPr>
      <w:r>
        <w:rPr>
          <w:rFonts w:ascii="Tahoma" w:hAnsi="Tahoma" w:cs="Tahoma"/>
          <w:b/>
          <w:sz w:val="22"/>
          <w:szCs w:val="22"/>
          <w:lang w:val="en-AU" w:eastAsia="ja-JP"/>
        </w:rPr>
        <w:t>Isolation Fee</w:t>
      </w:r>
      <w:r w:rsidR="00B8429A">
        <w:rPr>
          <w:rFonts w:ascii="Tahoma" w:hAnsi="Tahoma" w:cs="Tahoma"/>
          <w:b/>
          <w:sz w:val="22"/>
          <w:szCs w:val="22"/>
          <w:lang w:val="en-AU" w:eastAsia="ja-JP"/>
        </w:rPr>
        <w:t>/s</w:t>
      </w:r>
      <w:r>
        <w:rPr>
          <w:rFonts w:ascii="Tahoma" w:hAnsi="Tahoma" w:cs="Tahoma"/>
          <w:b/>
          <w:sz w:val="22"/>
          <w:szCs w:val="22"/>
          <w:lang w:val="en-AU" w:eastAsia="ja-JP"/>
        </w:rPr>
        <w:t xml:space="preserve"> -</w:t>
      </w:r>
      <w:r>
        <w:rPr>
          <w:rFonts w:ascii="Tahoma" w:hAnsi="Tahoma" w:cs="Tahoma"/>
          <w:sz w:val="22"/>
          <w:szCs w:val="22"/>
          <w:lang w:val="en-AU" w:eastAsia="ja-JP"/>
        </w:rPr>
        <w:t xml:space="preserve"> </w:t>
      </w:r>
      <w:r>
        <w:rPr>
          <w:rFonts w:ascii="Tahoma" w:hAnsi="Tahoma" w:cs="Tahoma"/>
          <w:sz w:val="22"/>
          <w:szCs w:val="22"/>
          <w:lang w:val="en-AU" w:eastAsia="ja-JP"/>
        </w:rPr>
        <w:tab/>
        <w:t>$</w:t>
      </w:r>
      <w:r w:rsidR="00CE5017">
        <w:rPr>
          <w:rFonts w:ascii="Tahoma" w:hAnsi="Tahoma" w:cs="Tahoma"/>
          <w:sz w:val="22"/>
          <w:szCs w:val="22"/>
          <w:lang w:val="en-AU" w:eastAsia="ja-JP"/>
        </w:rPr>
        <w:t xml:space="preserve">120 </w:t>
      </w:r>
    </w:p>
    <w:p w:rsidR="005D75FC" w:rsidRDefault="005D75FC" w:rsidP="005D75FC">
      <w:pPr>
        <w:pStyle w:val="HTMLAddress"/>
        <w:tabs>
          <w:tab w:val="left" w:pos="1440"/>
          <w:tab w:val="left" w:pos="9072"/>
        </w:tabs>
        <w:spacing w:before="120"/>
        <w:ind w:left="220" w:right="220"/>
        <w:jc w:val="both"/>
        <w:rPr>
          <w:b/>
          <w:bCs/>
          <w:szCs w:val="24"/>
          <w:lang w:val="en-AU" w:eastAsia="ja-JP"/>
        </w:rPr>
      </w:pPr>
    </w:p>
    <w:p w:rsidR="005C6F20" w:rsidRPr="0037306A" w:rsidRDefault="005C6F20" w:rsidP="00544485">
      <w:pPr>
        <w:pStyle w:val="HTMLAddress"/>
        <w:shd w:val="pct10" w:color="auto" w:fill="auto"/>
        <w:tabs>
          <w:tab w:val="left" w:pos="1418"/>
        </w:tabs>
        <w:spacing w:before="120" w:after="120"/>
        <w:ind w:left="567" w:right="221"/>
        <w:jc w:val="both"/>
        <w:rPr>
          <w:rFonts w:ascii="Tahoma" w:hAnsi="Tahoma" w:cs="Tahoma"/>
          <w:b/>
          <w:bCs/>
          <w:sz w:val="22"/>
          <w:szCs w:val="22"/>
          <w:lang w:val="en-AU" w:eastAsia="ja-JP"/>
        </w:rPr>
      </w:pPr>
      <w:r w:rsidRPr="005D75FC">
        <w:rPr>
          <w:b/>
          <w:bCs/>
          <w:szCs w:val="24"/>
          <w:lang w:val="en-AU" w:eastAsia="ja-JP"/>
        </w:rPr>
        <w:t xml:space="preserve"> </w:t>
      </w:r>
      <w:r w:rsidR="00544485">
        <w:rPr>
          <w:b/>
          <w:bCs/>
          <w:szCs w:val="24"/>
          <w:lang w:val="en-AU" w:eastAsia="ja-JP"/>
        </w:rPr>
        <w:t>2.2</w:t>
      </w:r>
      <w:r w:rsidR="00544485">
        <w:rPr>
          <w:b/>
          <w:bCs/>
          <w:szCs w:val="24"/>
          <w:lang w:val="en-AU" w:eastAsia="ja-JP"/>
        </w:rPr>
        <w:tab/>
      </w:r>
      <w:r w:rsidRPr="0037306A">
        <w:rPr>
          <w:rFonts w:ascii="Tahoma" w:hAnsi="Tahoma" w:cs="Tahoma"/>
          <w:b/>
          <w:bCs/>
          <w:sz w:val="22"/>
          <w:szCs w:val="22"/>
          <w:lang w:val="en-AU" w:eastAsia="ja-JP"/>
        </w:rPr>
        <w:t>Alternative Rates of Hire</w:t>
      </w:r>
    </w:p>
    <w:p w:rsidR="00DE24E4" w:rsidRPr="0037306A" w:rsidRDefault="00741EB9" w:rsidP="003D3B30">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The Hirer may request an alternative rate of hire whereby financial assistance is of</w:t>
      </w:r>
      <w:r w:rsidR="00B6444B" w:rsidRPr="0037306A">
        <w:rPr>
          <w:rFonts w:ascii="Tahoma" w:hAnsi="Tahoma" w:cs="Tahoma"/>
          <w:sz w:val="22"/>
          <w:szCs w:val="22"/>
          <w:lang w:val="en-AU" w:eastAsia="ja-JP"/>
        </w:rPr>
        <w:t xml:space="preserve"> </w:t>
      </w:r>
      <w:r w:rsidR="003F7F3B" w:rsidRPr="0037306A">
        <w:rPr>
          <w:rFonts w:ascii="Tahoma" w:hAnsi="Tahoma" w:cs="Tahoma"/>
          <w:sz w:val="22"/>
          <w:szCs w:val="22"/>
          <w:lang w:val="en-AU" w:eastAsia="ja-JP"/>
        </w:rPr>
        <w:t>benefit to a charitable</w:t>
      </w:r>
      <w:r w:rsidRPr="0037306A">
        <w:rPr>
          <w:rFonts w:ascii="Tahoma" w:hAnsi="Tahoma" w:cs="Tahoma"/>
          <w:sz w:val="22"/>
          <w:szCs w:val="22"/>
          <w:lang w:val="en-AU" w:eastAsia="ja-JP"/>
        </w:rPr>
        <w:t xml:space="preserve"> organisation or the local Armidale Community. </w:t>
      </w:r>
      <w:r w:rsidR="00B6444B" w:rsidRPr="0037306A">
        <w:rPr>
          <w:rFonts w:ascii="Tahoma" w:hAnsi="Tahoma" w:cs="Tahoma"/>
          <w:sz w:val="22"/>
          <w:szCs w:val="22"/>
          <w:lang w:val="en-AU" w:eastAsia="ja-JP"/>
        </w:rPr>
        <w:t>Applications for alternative rates of hi</w:t>
      </w:r>
      <w:r w:rsidR="0037306A">
        <w:rPr>
          <w:rFonts w:ascii="Tahoma" w:hAnsi="Tahoma" w:cs="Tahoma"/>
          <w:sz w:val="22"/>
          <w:szCs w:val="22"/>
          <w:lang w:val="en-AU" w:eastAsia="ja-JP"/>
        </w:rPr>
        <w:t>re should be submitted</w:t>
      </w:r>
      <w:r w:rsidR="00072FF2">
        <w:rPr>
          <w:rFonts w:ascii="Tahoma" w:hAnsi="Tahoma" w:cs="Tahoma"/>
          <w:sz w:val="22"/>
          <w:szCs w:val="22"/>
          <w:lang w:val="en-AU" w:eastAsia="ja-JP"/>
        </w:rPr>
        <w:t xml:space="preserve"> to the </w:t>
      </w:r>
      <w:r w:rsidR="00185860" w:rsidRPr="00820066">
        <w:rPr>
          <w:rFonts w:ascii="Tahoma" w:hAnsi="Tahoma" w:cs="Tahoma"/>
          <w:sz w:val="22"/>
          <w:szCs w:val="22"/>
        </w:rPr>
        <w:t>Facilities Management Services</w:t>
      </w:r>
      <w:r w:rsidR="00185860">
        <w:rPr>
          <w:rFonts w:ascii="Tahoma" w:hAnsi="Tahoma" w:cs="Tahoma"/>
          <w:sz w:val="22"/>
          <w:szCs w:val="22"/>
        </w:rPr>
        <w:t xml:space="preserve"> Cleaning Coordinator</w:t>
      </w:r>
      <w:r w:rsidR="00B6444B"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 xml:space="preserve">This request must be in </w:t>
      </w:r>
      <w:r w:rsidR="00B6444B" w:rsidRPr="0037306A">
        <w:rPr>
          <w:rFonts w:ascii="Tahoma" w:hAnsi="Tahoma" w:cs="Tahoma"/>
          <w:sz w:val="22"/>
          <w:szCs w:val="22"/>
          <w:lang w:val="en-AU" w:eastAsia="ja-JP"/>
        </w:rPr>
        <w:t>writing and provide evi</w:t>
      </w:r>
      <w:r w:rsidR="0037306A">
        <w:rPr>
          <w:rFonts w:ascii="Tahoma" w:hAnsi="Tahoma" w:cs="Tahoma"/>
          <w:sz w:val="22"/>
          <w:szCs w:val="22"/>
          <w:lang w:val="en-AU" w:eastAsia="ja-JP"/>
        </w:rPr>
        <w:t>dence that no financial gain shal</w:t>
      </w:r>
      <w:r w:rsidR="00B6444B" w:rsidRPr="0037306A">
        <w:rPr>
          <w:rFonts w:ascii="Tahoma" w:hAnsi="Tahoma" w:cs="Tahoma"/>
          <w:sz w:val="22"/>
          <w:szCs w:val="22"/>
          <w:lang w:val="en-AU" w:eastAsia="ja-JP"/>
        </w:rPr>
        <w:t xml:space="preserve">l be sought </w:t>
      </w:r>
      <w:r w:rsidR="0037306A">
        <w:rPr>
          <w:rFonts w:ascii="Tahoma" w:hAnsi="Tahoma" w:cs="Tahoma"/>
          <w:sz w:val="22"/>
          <w:szCs w:val="22"/>
          <w:lang w:val="en-AU" w:eastAsia="ja-JP"/>
        </w:rPr>
        <w:t xml:space="preserve">or obtained </w:t>
      </w:r>
      <w:r w:rsidR="00B6444B" w:rsidRPr="0037306A">
        <w:rPr>
          <w:rFonts w:ascii="Tahoma" w:hAnsi="Tahoma" w:cs="Tahoma"/>
          <w:sz w:val="22"/>
          <w:szCs w:val="22"/>
          <w:lang w:val="en-AU" w:eastAsia="ja-JP"/>
        </w:rPr>
        <w:t xml:space="preserve">by the Hirer. Each application will be considered </w:t>
      </w:r>
      <w:r w:rsidR="00E501E2" w:rsidRPr="0037306A">
        <w:rPr>
          <w:rFonts w:ascii="Tahoma" w:hAnsi="Tahoma" w:cs="Tahoma"/>
          <w:sz w:val="22"/>
          <w:szCs w:val="22"/>
          <w:lang w:val="en-AU" w:eastAsia="ja-JP"/>
        </w:rPr>
        <w:t>individually with any subsi</w:t>
      </w:r>
      <w:r w:rsidR="0053662D" w:rsidRPr="0037306A">
        <w:rPr>
          <w:rFonts w:ascii="Tahoma" w:hAnsi="Tahoma" w:cs="Tahoma"/>
          <w:sz w:val="22"/>
          <w:szCs w:val="22"/>
          <w:lang w:val="en-AU" w:eastAsia="ja-JP"/>
        </w:rPr>
        <w:t>dised rate of hire being granted</w:t>
      </w:r>
      <w:r w:rsidR="00E501E2" w:rsidRPr="0037306A">
        <w:rPr>
          <w:rFonts w:ascii="Tahoma" w:hAnsi="Tahoma" w:cs="Tahoma"/>
          <w:sz w:val="22"/>
          <w:szCs w:val="22"/>
          <w:lang w:val="en-AU" w:eastAsia="ja-JP"/>
        </w:rPr>
        <w:t xml:space="preserve"> at the dis</w:t>
      </w:r>
      <w:r w:rsidR="00952124" w:rsidRPr="0037306A">
        <w:rPr>
          <w:rFonts w:ascii="Tahoma" w:hAnsi="Tahoma" w:cs="Tahoma"/>
          <w:sz w:val="22"/>
          <w:szCs w:val="22"/>
          <w:lang w:val="en-AU" w:eastAsia="ja-JP"/>
        </w:rPr>
        <w:t xml:space="preserve">cretion of the </w:t>
      </w:r>
      <w:r w:rsidR="005233F8"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5233F8" w:rsidRPr="00820066">
        <w:rPr>
          <w:rFonts w:ascii="Tahoma" w:hAnsi="Tahoma" w:cs="Tahoma"/>
          <w:sz w:val="22"/>
          <w:szCs w:val="22"/>
        </w:rPr>
        <w:t>Services Coordinator</w:t>
      </w:r>
      <w:r w:rsidR="00E501E2" w:rsidRPr="0037306A">
        <w:rPr>
          <w:rFonts w:ascii="Tahoma" w:hAnsi="Tahoma" w:cs="Tahoma"/>
          <w:sz w:val="22"/>
          <w:szCs w:val="22"/>
          <w:lang w:val="en-AU" w:eastAsia="ja-JP"/>
        </w:rPr>
        <w:t>.</w:t>
      </w:r>
    </w:p>
    <w:p w:rsidR="00D44B0B" w:rsidRPr="0037306A" w:rsidRDefault="00D44B0B" w:rsidP="00D44B0B">
      <w:pPr>
        <w:pStyle w:val="HTMLAddress"/>
        <w:tabs>
          <w:tab w:val="left" w:pos="1440"/>
          <w:tab w:val="left" w:pos="9072"/>
        </w:tabs>
        <w:spacing w:before="120"/>
        <w:ind w:left="220" w:right="220"/>
        <w:jc w:val="both"/>
        <w:rPr>
          <w:rFonts w:ascii="Tahoma" w:hAnsi="Tahoma" w:cs="Tahoma"/>
          <w:sz w:val="22"/>
          <w:szCs w:val="22"/>
          <w:lang w:val="en-AU" w:eastAsia="ja-JP"/>
        </w:rPr>
      </w:pPr>
      <w:r w:rsidRPr="0037306A">
        <w:rPr>
          <w:rFonts w:ascii="Tahoma" w:hAnsi="Tahoma" w:cs="Tahoma"/>
          <w:sz w:val="22"/>
          <w:szCs w:val="22"/>
          <w:lang w:val="en-AU" w:eastAsia="ja-JP"/>
        </w:rPr>
        <w:t>Upon the grant of a subsidy</w:t>
      </w:r>
      <w:r w:rsidR="003F7F3B" w:rsidRPr="0037306A">
        <w:rPr>
          <w:rFonts w:ascii="Tahoma" w:hAnsi="Tahoma" w:cs="Tahoma"/>
          <w:sz w:val="22"/>
          <w:szCs w:val="22"/>
          <w:lang w:val="en-AU" w:eastAsia="ja-JP"/>
        </w:rPr>
        <w:t>, the University of New England appreciates where</w:t>
      </w:r>
      <w:r w:rsidRPr="0037306A">
        <w:rPr>
          <w:rFonts w:ascii="Tahoma" w:hAnsi="Tahoma" w:cs="Tahoma"/>
          <w:sz w:val="22"/>
          <w:szCs w:val="22"/>
          <w:lang w:val="en-AU" w:eastAsia="ja-JP"/>
        </w:rPr>
        <w:t xml:space="preserve"> the Hirer acknowledges the sponsorship of the University in media coverage and advertising material relating to the event. The appropriate advertisin</w:t>
      </w:r>
      <w:r w:rsidR="00052BD7" w:rsidRPr="0037306A">
        <w:rPr>
          <w:rFonts w:ascii="Tahoma" w:hAnsi="Tahoma" w:cs="Tahoma"/>
          <w:sz w:val="22"/>
          <w:szCs w:val="22"/>
          <w:lang w:val="en-AU" w:eastAsia="ja-JP"/>
        </w:rPr>
        <w:t>g images are available from the University of New England Marketing and Public Affairs division</w:t>
      </w:r>
      <w:r w:rsidRPr="0037306A">
        <w:rPr>
          <w:rFonts w:ascii="Tahoma" w:hAnsi="Tahoma" w:cs="Tahoma"/>
          <w:sz w:val="22"/>
          <w:szCs w:val="22"/>
          <w:lang w:val="en-AU" w:eastAsia="ja-JP"/>
        </w:rPr>
        <w:t xml:space="preserve"> in print and electronic formats.</w:t>
      </w:r>
      <w:r w:rsidR="00D84C4F" w:rsidRPr="00D84C4F">
        <w:rPr>
          <w:rFonts w:ascii="Verdana" w:hAnsi="Verdana"/>
          <w:color w:val="000000"/>
          <w:sz w:val="19"/>
          <w:szCs w:val="19"/>
        </w:rPr>
        <w:t xml:space="preserve"> </w:t>
      </w:r>
    </w:p>
    <w:p w:rsidR="00D44B0B" w:rsidRDefault="00D44B0B" w:rsidP="003D3B30">
      <w:pPr>
        <w:pStyle w:val="HTMLAddress"/>
        <w:tabs>
          <w:tab w:val="left" w:pos="1440"/>
          <w:tab w:val="left" w:pos="9072"/>
        </w:tabs>
        <w:spacing w:before="120"/>
        <w:ind w:left="220" w:right="220"/>
        <w:jc w:val="both"/>
        <w:rPr>
          <w:lang w:val="en-AU" w:eastAsia="ja-JP"/>
        </w:rPr>
      </w:pPr>
    </w:p>
    <w:p w:rsidR="0053662D" w:rsidRPr="0037306A" w:rsidRDefault="005C6F20" w:rsidP="00544485">
      <w:pPr>
        <w:pStyle w:val="HTMLAddress"/>
        <w:shd w:val="pct10" w:color="auto" w:fill="auto"/>
        <w:tabs>
          <w:tab w:val="left" w:pos="1418"/>
        </w:tabs>
        <w:spacing w:before="120" w:after="120"/>
        <w:ind w:left="221" w:right="221"/>
        <w:jc w:val="both"/>
        <w:rPr>
          <w:rFonts w:ascii="Tahoma" w:hAnsi="Tahoma" w:cs="Tahoma"/>
          <w:b/>
          <w:bCs/>
          <w:lang w:val="en-AU" w:eastAsia="ja-JP"/>
        </w:rPr>
      </w:pPr>
      <w:r>
        <w:rPr>
          <w:b/>
          <w:bCs/>
          <w:lang w:val="en-AU" w:eastAsia="ja-JP"/>
        </w:rPr>
        <w:t xml:space="preserve"> </w:t>
      </w:r>
      <w:r w:rsidR="00544485">
        <w:rPr>
          <w:b/>
          <w:bCs/>
          <w:lang w:val="en-AU" w:eastAsia="ja-JP"/>
        </w:rPr>
        <w:t>3.</w:t>
      </w:r>
      <w:r w:rsidR="00544485">
        <w:rPr>
          <w:b/>
          <w:bCs/>
          <w:lang w:val="en-AU" w:eastAsia="ja-JP"/>
        </w:rPr>
        <w:tab/>
      </w:r>
      <w:r w:rsidRPr="0037306A">
        <w:rPr>
          <w:rFonts w:ascii="Tahoma" w:hAnsi="Tahoma" w:cs="Tahoma"/>
          <w:b/>
          <w:bCs/>
          <w:lang w:val="en-AU" w:eastAsia="ja-JP"/>
        </w:rPr>
        <w:t>Additional Costs</w:t>
      </w:r>
    </w:p>
    <w:p w:rsidR="0053662D" w:rsidRPr="0037306A" w:rsidRDefault="0053662D"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r w:rsidRPr="0037306A">
        <w:rPr>
          <w:rFonts w:ascii="Tahoma" w:hAnsi="Tahoma" w:cs="Tahoma"/>
          <w:sz w:val="22"/>
          <w:szCs w:val="22"/>
          <w:lang w:val="en-AU" w:eastAsia="ja-JP"/>
        </w:rPr>
        <w:t>Additional costs may apply for the provision of required or additional services. These additional charges will be quoted and prov</w:t>
      </w:r>
      <w:r w:rsidR="00072FF2">
        <w:rPr>
          <w:rFonts w:ascii="Tahoma" w:hAnsi="Tahoma" w:cs="Tahoma"/>
          <w:sz w:val="22"/>
          <w:szCs w:val="22"/>
          <w:lang w:val="en-AU" w:eastAsia="ja-JP"/>
        </w:rPr>
        <w:t xml:space="preserve">ided by the </w:t>
      </w:r>
      <w:r w:rsidR="005233F8" w:rsidRPr="00820066">
        <w:rPr>
          <w:rFonts w:ascii="Tahoma" w:hAnsi="Tahoma" w:cs="Tahoma"/>
          <w:sz w:val="22"/>
          <w:szCs w:val="22"/>
        </w:rPr>
        <w:t xml:space="preserve">Facilities Management Services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Pr="0037306A">
        <w:rPr>
          <w:rFonts w:ascii="Tahoma" w:hAnsi="Tahoma" w:cs="Tahoma"/>
          <w:sz w:val="22"/>
          <w:szCs w:val="22"/>
          <w:lang w:val="en-AU" w:eastAsia="ja-JP"/>
        </w:rPr>
        <w:t>. Additional costs include, but are not limited to, the following:</w:t>
      </w:r>
    </w:p>
    <w:p w:rsidR="00052BD7" w:rsidRDefault="00052BD7"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p>
    <w:p w:rsidR="00957890" w:rsidRPr="0037306A" w:rsidRDefault="00957890" w:rsidP="0053662D">
      <w:pPr>
        <w:pStyle w:val="HTMLAddress"/>
        <w:tabs>
          <w:tab w:val="left" w:pos="142"/>
          <w:tab w:val="left" w:pos="8931"/>
          <w:tab w:val="left" w:pos="9072"/>
        </w:tabs>
        <w:spacing w:before="120"/>
        <w:ind w:left="220" w:right="221"/>
        <w:jc w:val="both"/>
        <w:rPr>
          <w:rFonts w:ascii="Tahoma" w:hAnsi="Tahoma" w:cs="Tahoma"/>
          <w:sz w:val="22"/>
          <w:szCs w:val="22"/>
          <w:lang w:val="en-AU" w:eastAsia="ja-JP"/>
        </w:rPr>
      </w:pPr>
    </w:p>
    <w:p w:rsidR="00681B54" w:rsidRDefault="00544485"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t>3.1</w:t>
      </w:r>
      <w:r w:rsidR="00681B54">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Cleaning Fees: </w:t>
      </w:r>
    </w:p>
    <w:p w:rsidR="009A1EE8" w:rsidRPr="00072FF2" w:rsidRDefault="003F7F3B" w:rsidP="00681B54">
      <w:pPr>
        <w:pStyle w:val="HTMLAddress"/>
        <w:tabs>
          <w:tab w:val="left" w:pos="142"/>
          <w:tab w:val="left" w:pos="1418"/>
          <w:tab w:val="left" w:pos="9072"/>
        </w:tabs>
        <w:spacing w:before="120"/>
        <w:ind w:left="210" w:right="221"/>
        <w:jc w:val="both"/>
        <w:rPr>
          <w:rFonts w:ascii="Tahoma" w:hAnsi="Tahoma" w:cs="Tahoma"/>
          <w:sz w:val="22"/>
          <w:szCs w:val="22"/>
          <w:lang w:val="en-AU" w:eastAsia="ja-JP"/>
        </w:rPr>
      </w:pPr>
      <w:r w:rsidRPr="0037306A">
        <w:rPr>
          <w:rFonts w:ascii="Tahoma" w:hAnsi="Tahoma" w:cs="Tahoma"/>
          <w:sz w:val="22"/>
          <w:szCs w:val="22"/>
          <w:lang w:val="en-AU" w:eastAsia="ja-JP"/>
        </w:rPr>
        <w:lastRenderedPageBreak/>
        <w:t>A cleaning fee</w:t>
      </w:r>
      <w:r w:rsidR="0053662D" w:rsidRPr="0037306A">
        <w:rPr>
          <w:rFonts w:ascii="Tahoma" w:hAnsi="Tahoma" w:cs="Tahoma"/>
          <w:sz w:val="22"/>
          <w:szCs w:val="22"/>
          <w:lang w:val="en-AU" w:eastAsia="ja-JP"/>
        </w:rPr>
        <w:t xml:space="preserve"> is applied to all bookings and includes a complete clean of the ven</w:t>
      </w:r>
      <w:r w:rsidR="00220A63">
        <w:rPr>
          <w:rFonts w:ascii="Tahoma" w:hAnsi="Tahoma" w:cs="Tahoma"/>
          <w:sz w:val="22"/>
          <w:szCs w:val="22"/>
          <w:lang w:val="en-AU" w:eastAsia="ja-JP"/>
        </w:rPr>
        <w:t>ue following each day of hire</w:t>
      </w:r>
      <w:r w:rsidR="0053662D" w:rsidRPr="0037306A">
        <w:rPr>
          <w:rFonts w:ascii="Tahoma" w:hAnsi="Tahoma" w:cs="Tahoma"/>
          <w:sz w:val="22"/>
          <w:szCs w:val="22"/>
          <w:lang w:val="en-AU" w:eastAsia="ja-JP"/>
        </w:rPr>
        <w:t xml:space="preserve">. This cleaning fee does not include </w:t>
      </w:r>
      <w:r w:rsidR="00220A63">
        <w:rPr>
          <w:rFonts w:ascii="Tahoma" w:hAnsi="Tahoma" w:cs="Tahoma"/>
          <w:sz w:val="22"/>
          <w:szCs w:val="22"/>
          <w:lang w:val="en-AU" w:eastAsia="ja-JP"/>
        </w:rPr>
        <w:t>cleaning between</w:t>
      </w:r>
      <w:r w:rsidR="0053662D" w:rsidRPr="0037306A">
        <w:rPr>
          <w:rFonts w:ascii="Tahoma" w:hAnsi="Tahoma" w:cs="Tahoma"/>
          <w:sz w:val="22"/>
          <w:szCs w:val="22"/>
          <w:lang w:val="en-AU" w:eastAsia="ja-JP"/>
        </w:rPr>
        <w:t xml:space="preserve"> performances</w:t>
      </w:r>
      <w:r w:rsidR="00220A63">
        <w:rPr>
          <w:rFonts w:ascii="Tahoma" w:hAnsi="Tahoma" w:cs="Tahoma"/>
          <w:sz w:val="22"/>
          <w:szCs w:val="22"/>
          <w:lang w:val="en-AU" w:eastAsia="ja-JP"/>
        </w:rPr>
        <w:t xml:space="preserve"> when multiple performances occur during a single day of hire.</w:t>
      </w:r>
      <w:r w:rsidR="0053662D" w:rsidRPr="0037306A">
        <w:rPr>
          <w:rFonts w:ascii="Tahoma" w:hAnsi="Tahoma" w:cs="Tahoma"/>
          <w:sz w:val="22"/>
          <w:szCs w:val="22"/>
          <w:lang w:val="en-AU" w:eastAsia="ja-JP"/>
        </w:rPr>
        <w:t xml:space="preserve"> Additional cleaning can be provided at the request of the hirer</w:t>
      </w:r>
      <w:r w:rsidR="007B7765" w:rsidRPr="0037306A">
        <w:rPr>
          <w:rFonts w:ascii="Tahoma" w:hAnsi="Tahoma" w:cs="Tahoma"/>
          <w:sz w:val="22"/>
          <w:szCs w:val="22"/>
          <w:lang w:val="en-AU" w:eastAsia="ja-JP"/>
        </w:rPr>
        <w:t xml:space="preserve"> and can be arran</w:t>
      </w:r>
      <w:r w:rsidR="00072FF2">
        <w:rPr>
          <w:rFonts w:ascii="Tahoma" w:hAnsi="Tahoma" w:cs="Tahoma"/>
          <w:sz w:val="22"/>
          <w:szCs w:val="22"/>
          <w:lang w:val="en-AU" w:eastAsia="ja-JP"/>
        </w:rPr>
        <w:t xml:space="preserve">ged by the </w:t>
      </w:r>
      <w:r w:rsidR="00DE0942"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7B7765" w:rsidRPr="0037306A">
        <w:rPr>
          <w:rFonts w:ascii="Tahoma" w:hAnsi="Tahoma" w:cs="Tahoma"/>
          <w:sz w:val="22"/>
          <w:szCs w:val="22"/>
          <w:lang w:val="en-AU" w:eastAsia="ja-JP"/>
        </w:rPr>
        <w:t xml:space="preserve">. The general cleanliness of the venue </w:t>
      </w:r>
      <w:r w:rsidRPr="0037306A">
        <w:rPr>
          <w:rFonts w:ascii="Tahoma" w:hAnsi="Tahoma" w:cs="Tahoma"/>
          <w:sz w:val="22"/>
          <w:szCs w:val="22"/>
          <w:lang w:val="en-AU" w:eastAsia="ja-JP"/>
        </w:rPr>
        <w:t xml:space="preserve">following usage </w:t>
      </w:r>
      <w:r w:rsidR="007B7765" w:rsidRPr="0037306A">
        <w:rPr>
          <w:rFonts w:ascii="Tahoma" w:hAnsi="Tahoma" w:cs="Tahoma"/>
          <w:sz w:val="22"/>
          <w:szCs w:val="22"/>
          <w:lang w:val="en-AU" w:eastAsia="ja-JP"/>
        </w:rPr>
        <w:t xml:space="preserve">is the responsibility of the Hirer. If the general cleanliness is not maintained by the Hirer an additional cleaning fee </w:t>
      </w:r>
      <w:r w:rsidR="00DE0942">
        <w:rPr>
          <w:rFonts w:ascii="Tahoma" w:hAnsi="Tahoma" w:cs="Tahoma"/>
          <w:sz w:val="22"/>
          <w:szCs w:val="22"/>
          <w:lang w:val="en-AU" w:eastAsia="ja-JP"/>
        </w:rPr>
        <w:t>will</w:t>
      </w:r>
      <w:r w:rsidR="007B7765" w:rsidRPr="0037306A">
        <w:rPr>
          <w:rFonts w:ascii="Tahoma" w:hAnsi="Tahoma" w:cs="Tahoma"/>
          <w:sz w:val="22"/>
          <w:szCs w:val="22"/>
          <w:lang w:val="en-AU" w:eastAsia="ja-JP"/>
        </w:rPr>
        <w:t xml:space="preserve"> be incurred.</w:t>
      </w:r>
      <w:r w:rsidRPr="0037306A">
        <w:rPr>
          <w:rFonts w:ascii="Tahoma" w:hAnsi="Tahoma" w:cs="Tahoma"/>
          <w:sz w:val="22"/>
          <w:szCs w:val="22"/>
          <w:lang w:val="en-AU" w:eastAsia="ja-JP"/>
        </w:rPr>
        <w:t xml:space="preserve"> The Cleaning Fee will be included in the cost estimate prov</w:t>
      </w:r>
      <w:r w:rsidR="00072FF2">
        <w:rPr>
          <w:rFonts w:ascii="Tahoma" w:hAnsi="Tahoma" w:cs="Tahoma"/>
          <w:sz w:val="22"/>
          <w:szCs w:val="22"/>
          <w:lang w:val="en-AU" w:eastAsia="ja-JP"/>
        </w:rPr>
        <w:t xml:space="preserve">ided by the </w:t>
      </w:r>
      <w:r w:rsidR="007A2D62"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072FF2">
        <w:rPr>
          <w:rFonts w:ascii="Tahoma" w:hAnsi="Tahoma" w:cs="Tahoma"/>
          <w:sz w:val="22"/>
          <w:szCs w:val="22"/>
          <w:lang w:val="en-AU" w:eastAsia="ja-JP"/>
        </w:rPr>
        <w:t>.</w:t>
      </w:r>
    </w:p>
    <w:p w:rsidR="00681B54" w:rsidRDefault="00681B54"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t>3.2</w:t>
      </w:r>
      <w:r>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Custodian Fees: </w:t>
      </w:r>
    </w:p>
    <w:p w:rsidR="0053662D" w:rsidRPr="0037306A" w:rsidRDefault="007B7765" w:rsidP="00681B54">
      <w:pPr>
        <w:pStyle w:val="HTMLAddress"/>
        <w:tabs>
          <w:tab w:val="left" w:pos="142"/>
          <w:tab w:val="left" w:pos="1418"/>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 xml:space="preserve">A custodian is required at events to ensure the safety and wellbeing of all attendees. A custodian trained and approved by the </w:t>
      </w:r>
      <w:r w:rsidR="00651EF6" w:rsidRPr="00820066">
        <w:rPr>
          <w:rFonts w:ascii="Tahoma" w:hAnsi="Tahoma" w:cs="Tahoma"/>
          <w:sz w:val="22"/>
          <w:szCs w:val="22"/>
        </w:rPr>
        <w:t>Facilities Management Services</w:t>
      </w:r>
      <w:r w:rsidR="00651EF6">
        <w:rPr>
          <w:rFonts w:ascii="Tahoma" w:hAnsi="Tahoma" w:cs="Tahoma"/>
          <w:sz w:val="22"/>
          <w:szCs w:val="22"/>
        </w:rPr>
        <w:t xml:space="preserve"> </w:t>
      </w:r>
      <w:r w:rsidRPr="0037306A">
        <w:rPr>
          <w:rFonts w:ascii="Tahoma" w:hAnsi="Tahoma" w:cs="Tahoma"/>
          <w:sz w:val="22"/>
          <w:szCs w:val="22"/>
          <w:lang w:val="en-AU" w:eastAsia="ja-JP"/>
        </w:rPr>
        <w:t>will b</w:t>
      </w:r>
      <w:r w:rsidR="003F7F3B" w:rsidRPr="0037306A">
        <w:rPr>
          <w:rFonts w:ascii="Tahoma" w:hAnsi="Tahoma" w:cs="Tahoma"/>
          <w:sz w:val="22"/>
          <w:szCs w:val="22"/>
          <w:lang w:val="en-AU" w:eastAsia="ja-JP"/>
        </w:rPr>
        <w:t xml:space="preserve">e provided at each performance. Multiple Custodians may be required when the venue is large or complex in nature or where a large number of people are in attendance. The Custodian fee will be included in the cost estimate provided by the </w:t>
      </w:r>
      <w:r w:rsidR="007A2D62"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3F7F3B" w:rsidRPr="0037306A">
        <w:rPr>
          <w:rFonts w:ascii="Tahoma" w:hAnsi="Tahoma" w:cs="Tahoma"/>
          <w:sz w:val="22"/>
          <w:szCs w:val="22"/>
          <w:lang w:val="en-AU" w:eastAsia="ja-JP"/>
        </w:rPr>
        <w:t>.</w:t>
      </w:r>
    </w:p>
    <w:p w:rsidR="00681B54" w:rsidRDefault="00681B54" w:rsidP="00681B54">
      <w:pPr>
        <w:pStyle w:val="HTMLAddress"/>
        <w:tabs>
          <w:tab w:val="left" w:pos="142"/>
          <w:tab w:val="left" w:pos="1418"/>
          <w:tab w:val="left" w:pos="9072"/>
        </w:tabs>
        <w:spacing w:before="120"/>
        <w:ind w:left="567" w:right="221"/>
        <w:jc w:val="both"/>
        <w:rPr>
          <w:rFonts w:ascii="Tahoma" w:hAnsi="Tahoma" w:cs="Tahoma"/>
          <w:b/>
          <w:sz w:val="22"/>
          <w:szCs w:val="22"/>
          <w:lang w:val="en-AU" w:eastAsia="ja-JP"/>
        </w:rPr>
      </w:pPr>
      <w:r>
        <w:rPr>
          <w:rFonts w:ascii="Tahoma" w:hAnsi="Tahoma" w:cs="Tahoma"/>
          <w:b/>
          <w:sz w:val="22"/>
          <w:szCs w:val="22"/>
          <w:lang w:val="en-AU" w:eastAsia="ja-JP"/>
        </w:rPr>
        <w:t>3.3</w:t>
      </w:r>
      <w:r>
        <w:rPr>
          <w:rFonts w:ascii="Tahoma" w:hAnsi="Tahoma" w:cs="Tahoma"/>
          <w:b/>
          <w:sz w:val="22"/>
          <w:szCs w:val="22"/>
          <w:lang w:val="en-AU" w:eastAsia="ja-JP"/>
        </w:rPr>
        <w:tab/>
      </w:r>
      <w:r w:rsidR="008E4B30" w:rsidRPr="0037306A">
        <w:rPr>
          <w:rFonts w:ascii="Tahoma" w:hAnsi="Tahoma" w:cs="Tahoma"/>
          <w:b/>
          <w:sz w:val="22"/>
          <w:szCs w:val="22"/>
          <w:lang w:val="en-AU" w:eastAsia="ja-JP"/>
        </w:rPr>
        <w:t xml:space="preserve">Set-Up Costs: </w:t>
      </w:r>
    </w:p>
    <w:p w:rsidR="00952124" w:rsidRPr="0037306A" w:rsidRDefault="005C6F20" w:rsidP="00681B54">
      <w:pPr>
        <w:pStyle w:val="HTMLAddress"/>
        <w:tabs>
          <w:tab w:val="left" w:pos="142"/>
          <w:tab w:val="left" w:pos="1418"/>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If the Hirer requires any alteration to a venue</w:t>
      </w:r>
      <w:r w:rsidRPr="0037306A">
        <w:rPr>
          <w:rFonts w:ascii="Tahoma" w:hAnsi="Tahoma" w:cs="Tahoma"/>
          <w:b/>
          <w:sz w:val="22"/>
          <w:szCs w:val="22"/>
          <w:lang w:val="en-AU" w:eastAsia="ja-JP"/>
        </w:rPr>
        <w:t xml:space="preserve"> </w:t>
      </w:r>
      <w:r w:rsidRPr="0037306A">
        <w:rPr>
          <w:rFonts w:ascii="Tahoma" w:hAnsi="Tahoma" w:cs="Tahoma"/>
          <w:sz w:val="22"/>
          <w:szCs w:val="22"/>
          <w:lang w:val="en-AU" w:eastAsia="ja-JP"/>
        </w:rPr>
        <w:t>(i.e.</w:t>
      </w:r>
      <w:r w:rsidR="008E4B30" w:rsidRPr="0037306A">
        <w:rPr>
          <w:rFonts w:ascii="Tahoma" w:hAnsi="Tahoma" w:cs="Tahoma"/>
          <w:sz w:val="22"/>
          <w:szCs w:val="22"/>
          <w:lang w:val="en-AU" w:eastAsia="ja-JP"/>
        </w:rPr>
        <w:t xml:space="preserve"> </w:t>
      </w:r>
      <w:r w:rsidRPr="0037306A">
        <w:rPr>
          <w:rFonts w:ascii="Tahoma" w:hAnsi="Tahoma" w:cs="Tahoma"/>
          <w:sz w:val="22"/>
          <w:szCs w:val="22"/>
          <w:lang w:val="en-AU" w:eastAsia="ja-JP"/>
        </w:rPr>
        <w:t>the placement/removal of seating, tables and/or display boards etc) the costs incurred by the University of New England will be passed on to the Hirer. This fee may vary due to the size or complexity of th</w:t>
      </w:r>
      <w:r w:rsidR="003F7F3B" w:rsidRPr="0037306A">
        <w:rPr>
          <w:rFonts w:ascii="Tahoma" w:hAnsi="Tahoma" w:cs="Tahoma"/>
          <w:sz w:val="22"/>
          <w:szCs w:val="22"/>
          <w:lang w:val="en-AU" w:eastAsia="ja-JP"/>
        </w:rPr>
        <w:t xml:space="preserve">e venue and will be provided in a cost estimate by the </w:t>
      </w:r>
      <w:r w:rsidR="007A2D62"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3F7F3B" w:rsidRPr="0037306A">
        <w:rPr>
          <w:rFonts w:ascii="Tahoma" w:hAnsi="Tahoma" w:cs="Tahoma"/>
          <w:sz w:val="22"/>
          <w:szCs w:val="22"/>
          <w:lang w:val="en-AU" w:eastAsia="ja-JP"/>
        </w:rPr>
        <w:t>.</w:t>
      </w:r>
    </w:p>
    <w:p w:rsidR="00681B54" w:rsidRPr="00681B54" w:rsidRDefault="008E4B30" w:rsidP="00681B54">
      <w:pPr>
        <w:pStyle w:val="HTMLAddress"/>
        <w:numPr>
          <w:ilvl w:val="1"/>
          <w:numId w:val="18"/>
        </w:numPr>
        <w:tabs>
          <w:tab w:val="left" w:pos="142"/>
          <w:tab w:val="left" w:pos="8931"/>
          <w:tab w:val="left" w:pos="9072"/>
        </w:tabs>
        <w:spacing w:before="120"/>
        <w:ind w:right="221" w:hanging="913"/>
        <w:jc w:val="both"/>
        <w:rPr>
          <w:rFonts w:ascii="Tahoma" w:hAnsi="Tahoma" w:cs="Tahoma"/>
          <w:sz w:val="22"/>
          <w:szCs w:val="22"/>
          <w:lang w:val="en-AU" w:eastAsia="ja-JP"/>
        </w:rPr>
      </w:pPr>
      <w:r w:rsidRPr="0037306A">
        <w:rPr>
          <w:rFonts w:ascii="Tahoma" w:hAnsi="Tahoma" w:cs="Tahoma"/>
          <w:b/>
          <w:sz w:val="22"/>
          <w:szCs w:val="22"/>
          <w:lang w:val="en-AU" w:eastAsia="ja-JP"/>
        </w:rPr>
        <w:t xml:space="preserve">Piano Hire: </w:t>
      </w:r>
    </w:p>
    <w:p w:rsidR="0063513F" w:rsidRPr="0037306A" w:rsidRDefault="00952124"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37306A">
        <w:rPr>
          <w:rFonts w:ascii="Tahoma" w:hAnsi="Tahoma" w:cs="Tahoma"/>
          <w:sz w:val="22"/>
          <w:szCs w:val="22"/>
          <w:lang w:val="en-AU" w:eastAsia="ja-JP"/>
        </w:rPr>
        <w:t>A piano is available in the following venues. The prices quoted are for the use of the piano per day and include</w:t>
      </w:r>
      <w:r w:rsidR="00226B23" w:rsidRPr="0037306A">
        <w:rPr>
          <w:rFonts w:ascii="Tahoma" w:hAnsi="Tahoma" w:cs="Tahoma"/>
          <w:sz w:val="22"/>
          <w:szCs w:val="22"/>
          <w:lang w:val="en-AU" w:eastAsia="ja-JP"/>
        </w:rPr>
        <w:t>s</w:t>
      </w:r>
      <w:r w:rsidRPr="0037306A">
        <w:rPr>
          <w:rFonts w:ascii="Tahoma" w:hAnsi="Tahoma" w:cs="Tahoma"/>
          <w:sz w:val="22"/>
          <w:szCs w:val="22"/>
          <w:lang w:val="en-AU" w:eastAsia="ja-JP"/>
        </w:rPr>
        <w:t xml:space="preserve"> tuning and maintenance where required.</w:t>
      </w:r>
      <w:r w:rsidR="008E4B30" w:rsidRPr="0037306A">
        <w:rPr>
          <w:rFonts w:ascii="Tahoma" w:hAnsi="Tahoma" w:cs="Tahoma"/>
          <w:sz w:val="22"/>
          <w:szCs w:val="22"/>
          <w:lang w:val="en-AU" w:eastAsia="ja-JP"/>
        </w:rPr>
        <w:t xml:space="preserve"> </w:t>
      </w:r>
      <w:r w:rsidR="00681B54" w:rsidRPr="0037306A">
        <w:rPr>
          <w:rFonts w:ascii="Tahoma" w:hAnsi="Tahoma" w:cs="Tahoma"/>
          <w:sz w:val="22"/>
          <w:szCs w:val="22"/>
          <w:lang w:val="en-AU" w:eastAsia="ja-JP"/>
        </w:rPr>
        <w:t>Pianos</w:t>
      </w:r>
      <w:r w:rsidR="008E4B30" w:rsidRPr="0037306A">
        <w:rPr>
          <w:rFonts w:ascii="Tahoma" w:hAnsi="Tahoma" w:cs="Tahoma"/>
          <w:sz w:val="22"/>
          <w:szCs w:val="22"/>
          <w:lang w:val="en-AU" w:eastAsia="ja-JP"/>
        </w:rPr>
        <w:t xml:space="preserve"> are inspected for damage prior to and following each performance. The Hirer will pay for any</w:t>
      </w:r>
      <w:r w:rsidR="00681B54">
        <w:rPr>
          <w:rFonts w:ascii="Tahoma" w:hAnsi="Tahoma" w:cs="Tahoma"/>
          <w:sz w:val="22"/>
          <w:szCs w:val="22"/>
          <w:lang w:val="en-AU" w:eastAsia="ja-JP"/>
        </w:rPr>
        <w:t xml:space="preserve"> repairs or</w:t>
      </w:r>
      <w:r w:rsidR="006F77EF" w:rsidRPr="0037306A">
        <w:rPr>
          <w:rFonts w:ascii="Tahoma" w:hAnsi="Tahoma" w:cs="Tahoma"/>
          <w:sz w:val="22"/>
          <w:szCs w:val="22"/>
          <w:lang w:val="en-AU" w:eastAsia="ja-JP"/>
        </w:rPr>
        <w:t xml:space="preserve"> damage caused to a</w:t>
      </w:r>
      <w:r w:rsidR="008E4B30" w:rsidRPr="0037306A">
        <w:rPr>
          <w:rFonts w:ascii="Tahoma" w:hAnsi="Tahoma" w:cs="Tahoma"/>
          <w:sz w:val="22"/>
          <w:szCs w:val="22"/>
          <w:lang w:val="en-AU" w:eastAsia="ja-JP"/>
        </w:rPr>
        <w:t xml:space="preserve"> piano </w:t>
      </w:r>
      <w:r w:rsidR="006F77EF" w:rsidRPr="0037306A">
        <w:rPr>
          <w:rFonts w:ascii="Tahoma" w:hAnsi="Tahoma" w:cs="Tahoma"/>
          <w:sz w:val="22"/>
          <w:szCs w:val="22"/>
          <w:lang w:val="en-AU" w:eastAsia="ja-JP"/>
        </w:rPr>
        <w:t>by inappropriate or improper use or handling.</w:t>
      </w:r>
      <w:r w:rsidR="007A2B43" w:rsidRPr="0037306A">
        <w:rPr>
          <w:rFonts w:ascii="Tahoma" w:hAnsi="Tahoma" w:cs="Tahoma"/>
          <w:sz w:val="22"/>
          <w:szCs w:val="22"/>
          <w:lang w:val="en-AU" w:eastAsia="ja-JP"/>
        </w:rPr>
        <w:t xml:space="preserve"> Documents and forms relating to the hire and use of the Steinway Grand Piano are availab</w:t>
      </w:r>
      <w:r w:rsidR="00226B0A">
        <w:rPr>
          <w:rFonts w:ascii="Tahoma" w:hAnsi="Tahoma" w:cs="Tahoma"/>
          <w:sz w:val="22"/>
          <w:szCs w:val="22"/>
          <w:lang w:val="en-AU" w:eastAsia="ja-JP"/>
        </w:rPr>
        <w:t xml:space="preserve">le from the </w:t>
      </w:r>
      <w:r w:rsidR="007A2D62"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7A2B43" w:rsidRPr="0037306A">
        <w:rPr>
          <w:rFonts w:ascii="Tahoma" w:hAnsi="Tahoma" w:cs="Tahoma"/>
          <w:sz w:val="22"/>
          <w:szCs w:val="22"/>
          <w:lang w:val="en-AU" w:eastAsia="ja-JP"/>
        </w:rPr>
        <w:t>.</w:t>
      </w:r>
    </w:p>
    <w:p w:rsidR="0063513F" w:rsidRPr="0037306A" w:rsidRDefault="0063513F" w:rsidP="00681B54">
      <w:pPr>
        <w:pStyle w:val="HTMLAddress"/>
        <w:tabs>
          <w:tab w:val="left" w:pos="142"/>
          <w:tab w:val="left" w:pos="3544"/>
          <w:tab w:val="left" w:pos="5954"/>
          <w:tab w:val="left" w:pos="9072"/>
        </w:tabs>
        <w:spacing w:before="120"/>
        <w:ind w:left="567" w:right="221"/>
        <w:jc w:val="both"/>
        <w:rPr>
          <w:rFonts w:ascii="Tahoma" w:hAnsi="Tahoma" w:cs="Tahoma"/>
          <w:sz w:val="22"/>
          <w:szCs w:val="22"/>
          <w:lang w:val="en-AU" w:eastAsia="ja-JP"/>
        </w:rPr>
      </w:pPr>
      <w:r w:rsidRPr="0037306A">
        <w:rPr>
          <w:rFonts w:ascii="Tahoma" w:hAnsi="Tahoma" w:cs="Tahoma"/>
          <w:b/>
          <w:sz w:val="22"/>
          <w:szCs w:val="22"/>
          <w:lang w:val="en-AU" w:eastAsia="ja-JP"/>
        </w:rPr>
        <w:t>Lazenby Hall, Steinway Concert Grand Piano -</w:t>
      </w:r>
      <w:r w:rsidR="00681B54">
        <w:rPr>
          <w:rFonts w:ascii="Tahoma" w:hAnsi="Tahoma" w:cs="Tahoma"/>
          <w:b/>
          <w:sz w:val="22"/>
          <w:szCs w:val="22"/>
          <w:lang w:val="en-AU" w:eastAsia="ja-JP"/>
        </w:rPr>
        <w:tab/>
      </w:r>
      <w:r w:rsidRPr="0037306A">
        <w:rPr>
          <w:rFonts w:ascii="Tahoma" w:hAnsi="Tahoma" w:cs="Tahoma"/>
          <w:sz w:val="22"/>
          <w:szCs w:val="22"/>
          <w:lang w:val="en-AU" w:eastAsia="ja-JP"/>
        </w:rPr>
        <w:t>$500</w:t>
      </w:r>
    </w:p>
    <w:p w:rsidR="0063513F" w:rsidRPr="0037306A" w:rsidRDefault="0063513F" w:rsidP="00681B54">
      <w:pPr>
        <w:pStyle w:val="HTMLAddress"/>
        <w:tabs>
          <w:tab w:val="left" w:pos="142"/>
          <w:tab w:val="left" w:pos="3544"/>
          <w:tab w:val="left" w:pos="5954"/>
        </w:tabs>
        <w:spacing w:before="120"/>
        <w:ind w:left="567" w:right="221"/>
        <w:jc w:val="both"/>
        <w:rPr>
          <w:rFonts w:ascii="Tahoma" w:hAnsi="Tahoma" w:cs="Tahoma"/>
          <w:sz w:val="22"/>
          <w:szCs w:val="22"/>
          <w:lang w:val="en-AU" w:eastAsia="ja-JP"/>
        </w:rPr>
      </w:pPr>
      <w:r w:rsidRPr="0037306A">
        <w:rPr>
          <w:rFonts w:ascii="Tahoma" w:hAnsi="Tahoma" w:cs="Tahoma"/>
          <w:b/>
          <w:sz w:val="22"/>
          <w:szCs w:val="22"/>
          <w:lang w:val="en-AU" w:eastAsia="ja-JP"/>
        </w:rPr>
        <w:t>Lazenby Hall, Steinway Baby Grand Piano -</w:t>
      </w:r>
      <w:r w:rsidRPr="0037306A">
        <w:rPr>
          <w:rFonts w:ascii="Tahoma" w:hAnsi="Tahoma" w:cs="Tahoma"/>
          <w:sz w:val="22"/>
          <w:szCs w:val="22"/>
          <w:lang w:val="en-AU" w:eastAsia="ja-JP"/>
        </w:rPr>
        <w:t xml:space="preserve"> </w:t>
      </w:r>
      <w:r w:rsidR="00681B54">
        <w:rPr>
          <w:rFonts w:ascii="Tahoma" w:hAnsi="Tahoma" w:cs="Tahoma"/>
          <w:sz w:val="22"/>
          <w:szCs w:val="22"/>
          <w:lang w:val="en-AU" w:eastAsia="ja-JP"/>
        </w:rPr>
        <w:tab/>
      </w:r>
      <w:r w:rsidRPr="0037306A">
        <w:rPr>
          <w:rFonts w:ascii="Tahoma" w:hAnsi="Tahoma" w:cs="Tahoma"/>
          <w:sz w:val="22"/>
          <w:szCs w:val="22"/>
          <w:lang w:val="en-AU" w:eastAsia="ja-JP"/>
        </w:rPr>
        <w:t>$</w:t>
      </w:r>
      <w:r w:rsidR="00DF35D1" w:rsidRPr="0037306A">
        <w:rPr>
          <w:rFonts w:ascii="Tahoma" w:hAnsi="Tahoma" w:cs="Tahoma"/>
          <w:sz w:val="22"/>
          <w:szCs w:val="22"/>
          <w:lang w:val="en-AU" w:eastAsia="ja-JP"/>
        </w:rPr>
        <w:t>1</w:t>
      </w:r>
      <w:r w:rsidRPr="0037306A">
        <w:rPr>
          <w:rFonts w:ascii="Tahoma" w:hAnsi="Tahoma" w:cs="Tahoma"/>
          <w:sz w:val="22"/>
          <w:szCs w:val="22"/>
          <w:lang w:val="en-AU" w:eastAsia="ja-JP"/>
        </w:rPr>
        <w:t>50</w:t>
      </w:r>
    </w:p>
    <w:p w:rsidR="00681B54" w:rsidRPr="00681B54" w:rsidRDefault="008E4B30" w:rsidP="00681B54">
      <w:pPr>
        <w:pStyle w:val="HTMLAddress"/>
        <w:numPr>
          <w:ilvl w:val="1"/>
          <w:numId w:val="18"/>
        </w:numPr>
        <w:tabs>
          <w:tab w:val="left" w:pos="142"/>
          <w:tab w:val="left" w:pos="8931"/>
          <w:tab w:val="left" w:pos="9072"/>
        </w:tabs>
        <w:spacing w:before="120"/>
        <w:ind w:right="221" w:hanging="913"/>
        <w:jc w:val="both"/>
        <w:rPr>
          <w:lang w:val="en-AU" w:eastAsia="ja-JP"/>
        </w:rPr>
      </w:pPr>
      <w:r w:rsidRPr="0037306A">
        <w:rPr>
          <w:rFonts w:ascii="Tahoma" w:hAnsi="Tahoma" w:cs="Tahoma"/>
          <w:b/>
          <w:sz w:val="22"/>
          <w:szCs w:val="22"/>
          <w:lang w:val="en-AU" w:eastAsia="ja-JP"/>
        </w:rPr>
        <w:t xml:space="preserve">Storage Fees: </w:t>
      </w:r>
    </w:p>
    <w:p w:rsidR="00052BD7" w:rsidRPr="00681B54" w:rsidRDefault="00116484"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681B54">
        <w:rPr>
          <w:rFonts w:ascii="Tahoma" w:hAnsi="Tahoma" w:cs="Tahoma"/>
          <w:sz w:val="22"/>
          <w:szCs w:val="22"/>
          <w:lang w:val="en-AU" w:eastAsia="ja-JP"/>
        </w:rPr>
        <w:t xml:space="preserve">All equipment, props, costumes, merchandising, etc. must be removed following each performance unless an alternative arrangement is agreed to by the </w:t>
      </w:r>
      <w:r w:rsidR="00453BF6" w:rsidRPr="00820066">
        <w:rPr>
          <w:rFonts w:ascii="Tahoma" w:hAnsi="Tahoma" w:cs="Tahoma"/>
          <w:sz w:val="22"/>
          <w:szCs w:val="22"/>
        </w:rPr>
        <w:t>Facilities Management Services</w:t>
      </w:r>
      <w:r w:rsidR="00453BF6">
        <w:rPr>
          <w:rFonts w:ascii="Tahoma" w:hAnsi="Tahoma" w:cs="Tahoma"/>
          <w:sz w:val="22"/>
          <w:szCs w:val="22"/>
        </w:rPr>
        <w:t xml:space="preserve"> Cleaning Coordinator</w:t>
      </w:r>
      <w:r w:rsidRPr="00681B54">
        <w:rPr>
          <w:rFonts w:ascii="Tahoma" w:hAnsi="Tahoma" w:cs="Tahoma"/>
          <w:sz w:val="22"/>
          <w:szCs w:val="22"/>
          <w:lang w:val="en-AU" w:eastAsia="ja-JP"/>
        </w:rPr>
        <w:t xml:space="preserve">. Any equipment or items that remain in the venue and affect the normal usage of the area will be stored by </w:t>
      </w:r>
      <w:r w:rsidR="00453BF6" w:rsidRPr="00820066">
        <w:rPr>
          <w:rFonts w:ascii="Tahoma" w:hAnsi="Tahoma" w:cs="Tahoma"/>
          <w:sz w:val="22"/>
          <w:szCs w:val="22"/>
        </w:rPr>
        <w:t>Facilities Management Services</w:t>
      </w:r>
      <w:r w:rsidR="00453BF6">
        <w:rPr>
          <w:rFonts w:ascii="Tahoma" w:hAnsi="Tahoma" w:cs="Tahoma"/>
          <w:sz w:val="22"/>
          <w:szCs w:val="22"/>
        </w:rPr>
        <w:t xml:space="preserve"> </w:t>
      </w:r>
      <w:r w:rsidRPr="00681B54">
        <w:rPr>
          <w:rFonts w:ascii="Tahoma" w:hAnsi="Tahoma" w:cs="Tahoma"/>
          <w:sz w:val="22"/>
          <w:szCs w:val="22"/>
          <w:lang w:val="en-AU" w:eastAsia="ja-JP"/>
        </w:rPr>
        <w:t>and a storage fee of $25 per day will be incurred by the Hirer.</w:t>
      </w:r>
    </w:p>
    <w:p w:rsidR="00681B54" w:rsidRDefault="00C46ADF" w:rsidP="00681B54">
      <w:pPr>
        <w:pStyle w:val="HTMLAddress"/>
        <w:numPr>
          <w:ilvl w:val="1"/>
          <w:numId w:val="18"/>
        </w:numPr>
        <w:tabs>
          <w:tab w:val="left" w:pos="142"/>
          <w:tab w:val="left" w:pos="8931"/>
          <w:tab w:val="left" w:pos="9072"/>
        </w:tabs>
        <w:spacing w:before="120"/>
        <w:ind w:right="221" w:hanging="913"/>
        <w:jc w:val="both"/>
        <w:rPr>
          <w:rFonts w:ascii="Tahoma" w:hAnsi="Tahoma" w:cs="Tahoma"/>
          <w:sz w:val="22"/>
          <w:szCs w:val="22"/>
          <w:lang w:val="en-AU" w:eastAsia="ja-JP"/>
        </w:rPr>
      </w:pPr>
      <w:r w:rsidRPr="000E1D3F">
        <w:rPr>
          <w:rFonts w:ascii="Tahoma" w:hAnsi="Tahoma" w:cs="Tahoma"/>
          <w:b/>
          <w:sz w:val="22"/>
          <w:szCs w:val="22"/>
          <w:lang w:val="en-AU" w:eastAsia="ja-JP"/>
        </w:rPr>
        <w:t>Fire System Isolation Fee:</w:t>
      </w:r>
      <w:r w:rsidRPr="000E1D3F">
        <w:rPr>
          <w:rFonts w:ascii="Tahoma" w:hAnsi="Tahoma" w:cs="Tahoma"/>
          <w:sz w:val="22"/>
          <w:szCs w:val="22"/>
          <w:lang w:val="en-AU" w:eastAsia="ja-JP"/>
        </w:rPr>
        <w:t xml:space="preserve"> </w:t>
      </w:r>
    </w:p>
    <w:p w:rsidR="00226B0A" w:rsidRPr="00072FF2" w:rsidRDefault="007A2B43" w:rsidP="00681B54">
      <w:pPr>
        <w:pStyle w:val="HTMLAddress"/>
        <w:tabs>
          <w:tab w:val="left" w:pos="142"/>
          <w:tab w:val="left" w:pos="8931"/>
          <w:tab w:val="left" w:pos="9072"/>
        </w:tabs>
        <w:spacing w:before="120"/>
        <w:ind w:left="284" w:right="221"/>
        <w:jc w:val="both"/>
        <w:rPr>
          <w:rFonts w:ascii="Tahoma" w:hAnsi="Tahoma" w:cs="Tahoma"/>
          <w:sz w:val="22"/>
          <w:szCs w:val="22"/>
          <w:lang w:val="en-AU" w:eastAsia="ja-JP"/>
        </w:rPr>
      </w:pPr>
      <w:r w:rsidRPr="000E1D3F">
        <w:rPr>
          <w:rFonts w:ascii="Tahoma" w:hAnsi="Tahoma" w:cs="Tahoma"/>
          <w:sz w:val="22"/>
          <w:szCs w:val="22"/>
          <w:lang w:val="en-AU" w:eastAsia="ja-JP"/>
        </w:rPr>
        <w:t xml:space="preserve">Activities that may interfere with fire safety systems may require a temporary localised isolation of the fire alarm system. These activities may include the use of theatrical smoke machines, </w:t>
      </w:r>
      <w:r w:rsidR="00681B54" w:rsidRPr="000E1D3F">
        <w:rPr>
          <w:rFonts w:ascii="Tahoma" w:hAnsi="Tahoma" w:cs="Tahoma"/>
          <w:sz w:val="22"/>
          <w:szCs w:val="22"/>
          <w:lang w:val="en-AU" w:eastAsia="ja-JP"/>
        </w:rPr>
        <w:t>laser</w:t>
      </w:r>
      <w:r w:rsidRPr="000E1D3F">
        <w:rPr>
          <w:rFonts w:ascii="Tahoma" w:hAnsi="Tahoma" w:cs="Tahoma"/>
          <w:sz w:val="22"/>
          <w:szCs w:val="22"/>
          <w:lang w:val="en-AU" w:eastAsia="ja-JP"/>
        </w:rPr>
        <w:t xml:space="preserve"> lighting or the preparation/cooking of food. All details </w:t>
      </w:r>
      <w:r w:rsidR="000E41C6" w:rsidRPr="000E1D3F">
        <w:rPr>
          <w:rFonts w:ascii="Tahoma" w:hAnsi="Tahoma" w:cs="Tahoma"/>
          <w:sz w:val="22"/>
          <w:szCs w:val="22"/>
          <w:lang w:val="en-AU" w:eastAsia="ja-JP"/>
        </w:rPr>
        <w:t xml:space="preserve">of any activity that may affect fire safety systems must be brought to the attention of the </w:t>
      </w:r>
      <w:r w:rsidR="0021770C" w:rsidRPr="00820066">
        <w:rPr>
          <w:rFonts w:ascii="Tahoma" w:hAnsi="Tahoma" w:cs="Tahoma"/>
          <w:sz w:val="22"/>
          <w:szCs w:val="22"/>
        </w:rPr>
        <w:t>Facilities Management Services</w:t>
      </w:r>
      <w:r w:rsidR="000E41C6" w:rsidRPr="000E1D3F">
        <w:rPr>
          <w:rFonts w:ascii="Tahoma" w:hAnsi="Tahoma" w:cs="Tahoma"/>
          <w:sz w:val="22"/>
          <w:szCs w:val="22"/>
          <w:lang w:val="en-AU" w:eastAsia="ja-JP"/>
        </w:rPr>
        <w:t xml:space="preserve">. If a fire system isolation is required a fee will be incurred by the Hirer. This fee will be included in the cost estimate provided by the </w:t>
      </w:r>
      <w:r w:rsidR="00010A81" w:rsidRPr="00820066">
        <w:rPr>
          <w:rFonts w:ascii="Tahoma" w:hAnsi="Tahoma" w:cs="Tahoma"/>
          <w:sz w:val="22"/>
          <w:szCs w:val="22"/>
        </w:rPr>
        <w:t xml:space="preserve">Facilities Management </w:t>
      </w:r>
      <w:r w:rsidR="001D4FE1">
        <w:rPr>
          <w:rFonts w:ascii="Tahoma" w:hAnsi="Tahoma" w:cs="Tahoma"/>
          <w:sz w:val="22"/>
          <w:szCs w:val="22"/>
        </w:rPr>
        <w:t xml:space="preserve">Campus </w:t>
      </w:r>
      <w:r w:rsidR="001D4FE1" w:rsidRPr="00820066">
        <w:rPr>
          <w:rFonts w:ascii="Tahoma" w:hAnsi="Tahoma" w:cs="Tahoma"/>
          <w:sz w:val="22"/>
          <w:szCs w:val="22"/>
        </w:rPr>
        <w:t>Services Coordinator</w:t>
      </w:r>
      <w:r w:rsidR="001D4FE1">
        <w:rPr>
          <w:rFonts w:ascii="Tahoma" w:hAnsi="Tahoma" w:cs="Tahoma"/>
          <w:sz w:val="22"/>
          <w:szCs w:val="22"/>
        </w:rPr>
        <w:t>.</w:t>
      </w:r>
    </w:p>
    <w:p w:rsidR="00052BD7" w:rsidRDefault="00052BD7"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7C70AD" w:rsidRDefault="007C70AD"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7C70AD" w:rsidRPr="000E1D3F" w:rsidRDefault="007C70AD" w:rsidP="00D70B27">
      <w:pPr>
        <w:pStyle w:val="HTMLAddress"/>
        <w:tabs>
          <w:tab w:val="left" w:pos="142"/>
          <w:tab w:val="left" w:pos="8931"/>
          <w:tab w:val="left" w:pos="9072"/>
        </w:tabs>
        <w:spacing w:before="120"/>
        <w:ind w:right="221"/>
        <w:jc w:val="both"/>
        <w:rPr>
          <w:rFonts w:ascii="Tahoma" w:hAnsi="Tahoma" w:cs="Tahoma"/>
          <w:sz w:val="22"/>
          <w:szCs w:val="22"/>
          <w:lang w:val="en-AU" w:eastAsia="ja-JP"/>
        </w:rPr>
      </w:pPr>
    </w:p>
    <w:p w:rsidR="004B3FD0" w:rsidRPr="000E1D3F" w:rsidRDefault="00681B54" w:rsidP="00681B54">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4.</w:t>
      </w:r>
      <w:r>
        <w:rPr>
          <w:rFonts w:ascii="Tahoma" w:hAnsi="Tahoma" w:cs="Tahoma"/>
          <w:b/>
          <w:sz w:val="22"/>
          <w:szCs w:val="22"/>
          <w:lang w:val="en-AU" w:eastAsia="ja-JP"/>
        </w:rPr>
        <w:tab/>
      </w:r>
      <w:r w:rsidR="00F53BE6" w:rsidRPr="000E1D3F">
        <w:rPr>
          <w:rFonts w:ascii="Tahoma" w:hAnsi="Tahoma" w:cs="Tahoma"/>
          <w:b/>
          <w:sz w:val="22"/>
          <w:szCs w:val="22"/>
          <w:lang w:val="en-AU" w:eastAsia="ja-JP"/>
        </w:rPr>
        <w:t>Booking Confirmation</w:t>
      </w:r>
    </w:p>
    <w:p w:rsidR="00DE24E4" w:rsidRPr="000E1D3F" w:rsidRDefault="004B3FD0" w:rsidP="008E4B30">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No booking will</w:t>
      </w:r>
      <w:r w:rsidR="00DE24E4" w:rsidRPr="000E1D3F">
        <w:rPr>
          <w:rFonts w:ascii="Tahoma" w:hAnsi="Tahoma" w:cs="Tahoma"/>
          <w:b/>
          <w:sz w:val="22"/>
          <w:szCs w:val="22"/>
          <w:lang w:val="en-AU" w:eastAsia="ja-JP"/>
        </w:rPr>
        <w:t xml:space="preserve"> be confirmed until the </w:t>
      </w:r>
      <w:r w:rsidR="000E41C6" w:rsidRPr="000E1D3F">
        <w:rPr>
          <w:rFonts w:ascii="Tahoma" w:hAnsi="Tahoma" w:cs="Tahoma"/>
          <w:b/>
          <w:sz w:val="22"/>
          <w:szCs w:val="22"/>
          <w:lang w:val="en-AU" w:eastAsia="ja-JP"/>
        </w:rPr>
        <w:t xml:space="preserve">relevant </w:t>
      </w:r>
      <w:r w:rsidR="00DE24E4" w:rsidRPr="000E1D3F">
        <w:rPr>
          <w:rFonts w:ascii="Tahoma" w:hAnsi="Tahoma" w:cs="Tahoma"/>
          <w:b/>
          <w:sz w:val="22"/>
          <w:szCs w:val="22"/>
          <w:lang w:val="en-AU" w:eastAsia="ja-JP"/>
        </w:rPr>
        <w:t>booking forms are completed, returned and approve</w:t>
      </w:r>
      <w:r w:rsidR="00E501E2" w:rsidRPr="000E1D3F">
        <w:rPr>
          <w:rFonts w:ascii="Tahoma" w:hAnsi="Tahoma" w:cs="Tahoma"/>
          <w:b/>
          <w:sz w:val="22"/>
          <w:szCs w:val="22"/>
          <w:lang w:val="en-AU" w:eastAsia="ja-JP"/>
        </w:rPr>
        <w:t>d</w:t>
      </w:r>
      <w:r w:rsidR="00DE24E4" w:rsidRPr="000E1D3F">
        <w:rPr>
          <w:rFonts w:ascii="Tahoma" w:hAnsi="Tahoma" w:cs="Tahoma"/>
          <w:b/>
          <w:sz w:val="22"/>
          <w:szCs w:val="22"/>
          <w:lang w:val="en-AU" w:eastAsia="ja-JP"/>
        </w:rPr>
        <w:t>.</w:t>
      </w:r>
    </w:p>
    <w:p w:rsidR="006E6CA4" w:rsidRPr="000E1D3F" w:rsidRDefault="006E6CA4" w:rsidP="008E4B30">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For a booking to be confirmed the Hirer must return all required forms to the </w:t>
      </w:r>
      <w:r w:rsidR="007A2D62" w:rsidRPr="00820066">
        <w:rPr>
          <w:rFonts w:ascii="Tahoma" w:hAnsi="Tahoma" w:cs="Tahoma"/>
          <w:sz w:val="22"/>
          <w:szCs w:val="22"/>
        </w:rPr>
        <w:t>Facilities Management Services Cleaning Coordinator</w:t>
      </w:r>
      <w:r w:rsidR="007A2D62" w:rsidRPr="0037306A">
        <w:rPr>
          <w:rFonts w:ascii="Tahoma" w:hAnsi="Tahoma" w:cs="Tahoma"/>
          <w:sz w:val="22"/>
          <w:szCs w:val="22"/>
          <w:lang w:val="en-AU" w:eastAsia="ja-JP"/>
        </w:rPr>
        <w:t xml:space="preserve"> </w:t>
      </w:r>
      <w:r w:rsidR="00B16EF2">
        <w:rPr>
          <w:rFonts w:ascii="Tahoma" w:hAnsi="Tahoma" w:cs="Tahoma"/>
          <w:sz w:val="22"/>
          <w:szCs w:val="22"/>
          <w:lang w:val="en-AU" w:eastAsia="ja-JP"/>
        </w:rPr>
        <w:t>at least 3 weeks prior to the event</w:t>
      </w:r>
      <w:r w:rsidRPr="000E1D3F">
        <w:rPr>
          <w:rFonts w:ascii="Tahoma" w:hAnsi="Tahoma" w:cs="Tahoma"/>
          <w:sz w:val="22"/>
          <w:szCs w:val="22"/>
          <w:lang w:val="en-AU" w:eastAsia="ja-JP"/>
        </w:rPr>
        <w:t xml:space="preserve">. These forms must include proof of Public Liability Insurance to the value of $10 million and a signed agreement of conditions of hire. </w:t>
      </w:r>
    </w:p>
    <w:p w:rsidR="004B3FD0" w:rsidRDefault="004B3FD0" w:rsidP="008E4B30">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A cost estimate will then be provided using the information received from the Hirer. </w:t>
      </w:r>
      <w:r w:rsidR="00D31058" w:rsidRPr="000E1D3F">
        <w:rPr>
          <w:rFonts w:ascii="Tahoma" w:hAnsi="Tahoma" w:cs="Tahoma"/>
          <w:sz w:val="22"/>
          <w:szCs w:val="22"/>
          <w:lang w:val="en-AU" w:eastAsia="ja-JP"/>
        </w:rPr>
        <w:t xml:space="preserve">It is the responsibility </w:t>
      </w:r>
      <w:r w:rsidR="00681B54">
        <w:rPr>
          <w:rFonts w:ascii="Tahoma" w:hAnsi="Tahoma" w:cs="Tahoma"/>
          <w:sz w:val="22"/>
          <w:szCs w:val="22"/>
          <w:lang w:val="en-AU" w:eastAsia="ja-JP"/>
        </w:rPr>
        <w:t>o</w:t>
      </w:r>
      <w:r w:rsidR="00D31058" w:rsidRPr="000E1D3F">
        <w:rPr>
          <w:rFonts w:ascii="Tahoma" w:hAnsi="Tahoma" w:cs="Tahoma"/>
          <w:sz w:val="22"/>
          <w:szCs w:val="22"/>
          <w:lang w:val="en-AU" w:eastAsia="ja-JP"/>
        </w:rPr>
        <w:t>f the Hirer to ensure that the information provided is accurate. Any costs incurred by the University of New England Facilities Management Services that are not included in a cost estimate due to an error or omission by the Hirer will be passed to the hirer.</w:t>
      </w:r>
    </w:p>
    <w:p w:rsidR="000E1D3F" w:rsidRPr="000E1D3F" w:rsidRDefault="000E1D3F" w:rsidP="008E4B30">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681B54"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5.</w:t>
      </w:r>
      <w:r>
        <w:rPr>
          <w:rFonts w:ascii="Tahoma" w:hAnsi="Tahoma" w:cs="Tahoma"/>
          <w:b/>
          <w:sz w:val="22"/>
          <w:szCs w:val="22"/>
          <w:lang w:val="en-AU" w:eastAsia="ja-JP"/>
        </w:rPr>
        <w:tab/>
      </w:r>
      <w:r w:rsidR="00DE24E4" w:rsidRPr="000E1D3F">
        <w:rPr>
          <w:rFonts w:ascii="Tahoma" w:hAnsi="Tahoma" w:cs="Tahoma"/>
          <w:b/>
          <w:sz w:val="22"/>
          <w:szCs w:val="22"/>
          <w:lang w:val="en-AU" w:eastAsia="ja-JP"/>
        </w:rPr>
        <w:t>Accounts</w:t>
      </w:r>
    </w:p>
    <w:p w:rsidR="000B2140" w:rsidRDefault="000B2140" w:rsidP="005B59F9">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 xml:space="preserve">The invoicing is sent out </w:t>
      </w:r>
      <w:r w:rsidR="00010A81">
        <w:rPr>
          <w:rFonts w:ascii="Tahoma" w:hAnsi="Tahoma" w:cs="Tahoma"/>
          <w:sz w:val="22"/>
          <w:szCs w:val="22"/>
          <w:lang w:val="en-AU" w:eastAsia="ja-JP"/>
        </w:rPr>
        <w:t xml:space="preserve">the following </w:t>
      </w:r>
      <w:r>
        <w:rPr>
          <w:rFonts w:ascii="Tahoma" w:hAnsi="Tahoma" w:cs="Tahoma"/>
          <w:sz w:val="22"/>
          <w:szCs w:val="22"/>
          <w:lang w:val="en-AU" w:eastAsia="ja-JP"/>
        </w:rPr>
        <w:t>month</w:t>
      </w:r>
      <w:r w:rsidR="00010A81">
        <w:rPr>
          <w:rFonts w:ascii="Tahoma" w:hAnsi="Tahoma" w:cs="Tahoma"/>
          <w:sz w:val="22"/>
          <w:szCs w:val="22"/>
          <w:lang w:val="en-AU" w:eastAsia="ja-JP"/>
        </w:rPr>
        <w:t xml:space="preserve"> from your booked date</w:t>
      </w:r>
      <w:r>
        <w:rPr>
          <w:rFonts w:ascii="Tahoma" w:hAnsi="Tahoma" w:cs="Tahoma"/>
          <w:sz w:val="22"/>
          <w:szCs w:val="22"/>
          <w:lang w:val="en-AU" w:eastAsia="ja-JP"/>
        </w:rPr>
        <w:t xml:space="preserve">. </w:t>
      </w:r>
    </w:p>
    <w:p w:rsidR="00DE24E4" w:rsidRDefault="00DE24E4" w:rsidP="005B59F9">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Hirer is required to </w:t>
      </w:r>
      <w:r w:rsidRPr="000E1D3F">
        <w:rPr>
          <w:rFonts w:ascii="Tahoma" w:hAnsi="Tahoma" w:cs="Tahoma"/>
          <w:b/>
          <w:sz w:val="22"/>
          <w:szCs w:val="22"/>
          <w:lang w:val="en-AU" w:eastAsia="ja-JP"/>
        </w:rPr>
        <w:t>finalise all accounts within a thirty (30) day period</w:t>
      </w:r>
      <w:r w:rsidRPr="000E1D3F">
        <w:rPr>
          <w:rFonts w:ascii="Tahoma" w:hAnsi="Tahoma" w:cs="Tahoma"/>
          <w:sz w:val="22"/>
          <w:szCs w:val="22"/>
          <w:lang w:val="en-AU" w:eastAsia="ja-JP"/>
        </w:rPr>
        <w:t xml:space="preserve"> upon receipt of a </w:t>
      </w:r>
      <w:r w:rsidRPr="000E1D3F">
        <w:rPr>
          <w:rFonts w:ascii="Tahoma" w:hAnsi="Tahoma" w:cs="Tahoma"/>
          <w:i/>
          <w:sz w:val="22"/>
          <w:szCs w:val="22"/>
          <w:lang w:val="en-AU" w:eastAsia="ja-JP"/>
        </w:rPr>
        <w:t>University of New England Invoice</w:t>
      </w:r>
      <w:r w:rsidRPr="000E1D3F">
        <w:rPr>
          <w:rFonts w:ascii="Tahoma" w:hAnsi="Tahoma" w:cs="Tahoma"/>
          <w:sz w:val="22"/>
          <w:szCs w:val="22"/>
          <w:lang w:val="en-AU" w:eastAsia="ja-JP"/>
        </w:rPr>
        <w:t xml:space="preserve">. </w:t>
      </w:r>
    </w:p>
    <w:p w:rsidR="000E1D3F" w:rsidRDefault="000E1D3F" w:rsidP="00D31058">
      <w:pPr>
        <w:pStyle w:val="HTMLAddress"/>
        <w:tabs>
          <w:tab w:val="left" w:pos="1440"/>
          <w:tab w:val="left" w:pos="9072"/>
        </w:tabs>
        <w:spacing w:before="120"/>
        <w:ind w:left="220" w:right="220"/>
        <w:jc w:val="both"/>
        <w:rPr>
          <w:rFonts w:ascii="Tahoma" w:hAnsi="Tahoma" w:cs="Tahoma"/>
          <w:sz w:val="22"/>
          <w:szCs w:val="22"/>
          <w:lang w:val="en-AU" w:eastAsia="ja-JP"/>
        </w:rPr>
      </w:pPr>
    </w:p>
    <w:p w:rsidR="000E1D3F" w:rsidRPr="000E1D3F" w:rsidRDefault="00681B54" w:rsidP="000E1D3F">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6.</w:t>
      </w:r>
      <w:r>
        <w:rPr>
          <w:rFonts w:ascii="Tahoma" w:hAnsi="Tahoma" w:cs="Tahoma"/>
          <w:b/>
          <w:sz w:val="22"/>
          <w:szCs w:val="22"/>
          <w:lang w:val="en-AU" w:eastAsia="ja-JP"/>
        </w:rPr>
        <w:tab/>
      </w:r>
      <w:r w:rsidR="00CC6762">
        <w:rPr>
          <w:rFonts w:ascii="Tahoma" w:hAnsi="Tahoma" w:cs="Tahoma"/>
          <w:b/>
          <w:sz w:val="22"/>
          <w:szCs w:val="22"/>
          <w:lang w:val="en-AU" w:eastAsia="ja-JP"/>
        </w:rPr>
        <w:t>Main Venue Seating Capacities</w:t>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seating capacities for the main venues for hire at the University of New England are:</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Lazenby Hall - </w:t>
      </w:r>
      <w:r w:rsidR="00681B54">
        <w:rPr>
          <w:rFonts w:ascii="Tahoma" w:hAnsi="Tahoma" w:cs="Tahoma"/>
          <w:sz w:val="22"/>
          <w:szCs w:val="22"/>
          <w:lang w:val="en-AU" w:eastAsia="ja-JP"/>
        </w:rPr>
        <w:tab/>
      </w:r>
      <w:r w:rsidRPr="000E1D3F">
        <w:rPr>
          <w:rFonts w:ascii="Tahoma" w:hAnsi="Tahoma" w:cs="Tahoma"/>
          <w:sz w:val="22"/>
          <w:szCs w:val="22"/>
          <w:lang w:val="en-AU" w:eastAsia="ja-JP"/>
        </w:rPr>
        <w:t>8</w:t>
      </w:r>
      <w:r w:rsidR="001D4FE1">
        <w:rPr>
          <w:rFonts w:ascii="Tahoma" w:hAnsi="Tahoma" w:cs="Tahoma"/>
          <w:sz w:val="22"/>
          <w:szCs w:val="22"/>
          <w:lang w:val="en-AU" w:eastAsia="ja-JP"/>
        </w:rPr>
        <w:t>30</w:t>
      </w:r>
      <w:r w:rsidRPr="000E1D3F">
        <w:rPr>
          <w:rFonts w:ascii="Tahoma" w:hAnsi="Tahoma" w:cs="Tahoma"/>
          <w:sz w:val="22"/>
          <w:szCs w:val="22"/>
          <w:lang w:val="en-AU" w:eastAsia="ja-JP"/>
        </w:rPr>
        <w:t xml:space="preserve"> (full seating)</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                                    </w:t>
      </w:r>
      <w:r w:rsidR="00681B54">
        <w:rPr>
          <w:rFonts w:ascii="Tahoma" w:hAnsi="Tahoma" w:cs="Tahoma"/>
          <w:sz w:val="22"/>
          <w:szCs w:val="22"/>
          <w:lang w:val="en-AU" w:eastAsia="ja-JP"/>
        </w:rPr>
        <w:tab/>
      </w:r>
      <w:r w:rsidRPr="000E1D3F">
        <w:rPr>
          <w:rFonts w:ascii="Tahoma" w:hAnsi="Tahoma" w:cs="Tahoma"/>
          <w:sz w:val="22"/>
          <w:szCs w:val="22"/>
          <w:lang w:val="en-AU" w:eastAsia="ja-JP"/>
        </w:rPr>
        <w:t>57</w:t>
      </w:r>
      <w:r w:rsidR="00B25B61">
        <w:rPr>
          <w:rFonts w:ascii="Tahoma" w:hAnsi="Tahoma" w:cs="Tahoma"/>
          <w:sz w:val="22"/>
          <w:szCs w:val="22"/>
          <w:lang w:val="en-AU" w:eastAsia="ja-JP"/>
        </w:rPr>
        <w:t>2</w:t>
      </w:r>
      <w:r w:rsidR="005D6FE8">
        <w:rPr>
          <w:rFonts w:ascii="Tahoma" w:hAnsi="Tahoma" w:cs="Tahoma"/>
          <w:sz w:val="22"/>
          <w:szCs w:val="22"/>
          <w:lang w:val="en-AU" w:eastAsia="ja-JP"/>
        </w:rPr>
        <w:t xml:space="preserve"> (T</w:t>
      </w:r>
      <w:r w:rsidR="00B25B61">
        <w:rPr>
          <w:rFonts w:ascii="Tahoma" w:hAnsi="Tahoma" w:cs="Tahoma"/>
          <w:sz w:val="22"/>
          <w:szCs w:val="22"/>
          <w:lang w:val="en-AU" w:eastAsia="ja-JP"/>
        </w:rPr>
        <w:t>iered 476</w:t>
      </w:r>
      <w:r>
        <w:rPr>
          <w:rFonts w:ascii="Tahoma" w:hAnsi="Tahoma" w:cs="Tahoma"/>
          <w:sz w:val="22"/>
          <w:szCs w:val="22"/>
          <w:lang w:val="en-AU" w:eastAsia="ja-JP"/>
        </w:rPr>
        <w:t xml:space="preserve">, </w:t>
      </w:r>
      <w:r w:rsidR="005D6FE8">
        <w:rPr>
          <w:rFonts w:ascii="Tahoma" w:hAnsi="Tahoma" w:cs="Tahoma"/>
          <w:sz w:val="22"/>
          <w:szCs w:val="22"/>
          <w:lang w:val="en-AU" w:eastAsia="ja-JP"/>
        </w:rPr>
        <w:t>Gallery tiered 96 seat</w:t>
      </w:r>
      <w:r w:rsidRPr="000E1D3F">
        <w:rPr>
          <w:rFonts w:ascii="Tahoma" w:hAnsi="Tahoma" w:cs="Tahoma"/>
          <w:sz w:val="22"/>
          <w:szCs w:val="22"/>
          <w:lang w:val="en-AU" w:eastAsia="ja-JP"/>
        </w:rPr>
        <w:t>)</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Lazenby Annex - </w:t>
      </w:r>
      <w:r w:rsidR="00681B54">
        <w:rPr>
          <w:rFonts w:ascii="Tahoma" w:hAnsi="Tahoma" w:cs="Tahoma"/>
          <w:sz w:val="22"/>
          <w:szCs w:val="22"/>
          <w:lang w:val="en-AU" w:eastAsia="ja-JP"/>
        </w:rPr>
        <w:tab/>
      </w:r>
      <w:r w:rsidRPr="000E1D3F">
        <w:rPr>
          <w:rFonts w:ascii="Tahoma" w:hAnsi="Tahoma" w:cs="Tahoma"/>
          <w:sz w:val="22"/>
          <w:szCs w:val="22"/>
          <w:lang w:val="en-AU" w:eastAsia="ja-JP"/>
        </w:rPr>
        <w:t>50</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Madgwick Hall - </w:t>
      </w:r>
      <w:r w:rsidR="00681B54">
        <w:rPr>
          <w:rFonts w:ascii="Tahoma" w:hAnsi="Tahoma" w:cs="Tahoma"/>
          <w:sz w:val="22"/>
          <w:szCs w:val="22"/>
          <w:lang w:val="en-AU" w:eastAsia="ja-JP"/>
        </w:rPr>
        <w:tab/>
      </w:r>
      <w:r w:rsidRPr="000E1D3F">
        <w:rPr>
          <w:rFonts w:ascii="Tahoma" w:hAnsi="Tahoma" w:cs="Tahoma"/>
          <w:sz w:val="22"/>
          <w:szCs w:val="22"/>
          <w:lang w:val="en-AU" w:eastAsia="ja-JP"/>
        </w:rPr>
        <w:t>270</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Arts Theatre - </w:t>
      </w:r>
      <w:r w:rsidR="00681B54">
        <w:rPr>
          <w:rFonts w:ascii="Tahoma" w:hAnsi="Tahoma" w:cs="Tahoma"/>
          <w:sz w:val="22"/>
          <w:szCs w:val="22"/>
          <w:lang w:val="en-AU" w:eastAsia="ja-JP"/>
        </w:rPr>
        <w:tab/>
      </w:r>
      <w:r w:rsidRPr="000E1D3F">
        <w:rPr>
          <w:rFonts w:ascii="Tahoma" w:hAnsi="Tahoma" w:cs="Tahoma"/>
          <w:sz w:val="22"/>
          <w:szCs w:val="22"/>
          <w:lang w:val="en-AU" w:eastAsia="ja-JP"/>
        </w:rPr>
        <w:t>280</w:t>
      </w:r>
      <w:r w:rsidR="00B16EF2">
        <w:rPr>
          <w:rFonts w:ascii="Tahoma" w:hAnsi="Tahoma" w:cs="Tahoma"/>
          <w:sz w:val="22"/>
          <w:szCs w:val="22"/>
          <w:lang w:val="en-AU" w:eastAsia="ja-JP"/>
        </w:rPr>
        <w:t xml:space="preserve"> (less 6 allowing for the lectern)</w:t>
      </w:r>
    </w:p>
    <w:p w:rsidR="000E1D3F" w:rsidRP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                </w:t>
      </w:r>
      <w:r w:rsidR="003528FA">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Education Theatre - </w:t>
      </w:r>
      <w:r w:rsidR="00681B54">
        <w:rPr>
          <w:rFonts w:ascii="Tahoma" w:hAnsi="Tahoma" w:cs="Tahoma"/>
          <w:sz w:val="22"/>
          <w:szCs w:val="22"/>
          <w:lang w:val="en-AU" w:eastAsia="ja-JP"/>
        </w:rPr>
        <w:tab/>
      </w:r>
      <w:r w:rsidRPr="000E1D3F">
        <w:rPr>
          <w:rFonts w:ascii="Tahoma" w:hAnsi="Tahoma" w:cs="Tahoma"/>
          <w:sz w:val="22"/>
          <w:szCs w:val="22"/>
          <w:lang w:val="en-AU" w:eastAsia="ja-JP"/>
        </w:rPr>
        <w:t>245</w:t>
      </w:r>
    </w:p>
    <w:p w:rsidR="000E1D3F" w:rsidRDefault="000E1D3F" w:rsidP="00681B5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t xml:space="preserve">Biological Sciences Theatre - </w:t>
      </w:r>
      <w:r w:rsidR="00681B54">
        <w:rPr>
          <w:rFonts w:ascii="Tahoma" w:hAnsi="Tahoma" w:cs="Tahoma"/>
          <w:sz w:val="22"/>
          <w:szCs w:val="22"/>
          <w:lang w:val="en-AU" w:eastAsia="ja-JP"/>
        </w:rPr>
        <w:tab/>
      </w:r>
      <w:r w:rsidRPr="000E1D3F">
        <w:rPr>
          <w:rFonts w:ascii="Tahoma" w:hAnsi="Tahoma" w:cs="Tahoma"/>
          <w:sz w:val="22"/>
          <w:szCs w:val="22"/>
          <w:lang w:val="en-AU" w:eastAsia="ja-JP"/>
        </w:rPr>
        <w:t>195</w:t>
      </w:r>
    </w:p>
    <w:p w:rsidR="00226B0A" w:rsidRPr="000E1D3F" w:rsidRDefault="000E1D3F" w:rsidP="00DE0094">
      <w:pPr>
        <w:pStyle w:val="HTMLAddress"/>
        <w:tabs>
          <w:tab w:val="left" w:pos="1440"/>
          <w:tab w:val="left" w:pos="4536"/>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b/>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For detailed information related to seating for all public spaces for hire and their capacity please contact the </w:t>
      </w:r>
      <w:r w:rsidR="00010A8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D1552F" w:rsidRPr="00820066">
        <w:rPr>
          <w:rFonts w:ascii="Tahoma" w:hAnsi="Tahoma" w:cs="Tahoma"/>
          <w:sz w:val="22"/>
          <w:szCs w:val="22"/>
        </w:rPr>
        <w:t>Services Coordinator</w:t>
      </w:r>
      <w:r w:rsidRPr="000E1D3F">
        <w:rPr>
          <w:rFonts w:ascii="Tahoma" w:hAnsi="Tahoma" w:cs="Tahoma"/>
          <w:sz w:val="22"/>
          <w:szCs w:val="22"/>
          <w:lang w:val="en-AU" w:eastAsia="ja-JP"/>
        </w:rPr>
        <w:t xml:space="preserve">. </w:t>
      </w:r>
    </w:p>
    <w:p w:rsidR="000E1D3F" w:rsidRDefault="000E1D3F" w:rsidP="000E1D3F">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Under no circumstances should the number of patrons exceed the stated seating capacity.</w:t>
      </w:r>
      <w:r w:rsidRPr="000E1D3F">
        <w:rPr>
          <w:rFonts w:ascii="Tahoma" w:hAnsi="Tahoma" w:cs="Tahoma"/>
          <w:sz w:val="22"/>
          <w:szCs w:val="22"/>
          <w:lang w:val="en-AU" w:eastAsia="ja-JP"/>
        </w:rPr>
        <w:t xml:space="preserve"> </w:t>
      </w:r>
      <w:r w:rsidRPr="000E1D3F">
        <w:rPr>
          <w:rFonts w:ascii="Tahoma" w:hAnsi="Tahoma" w:cs="Tahoma"/>
          <w:b/>
          <w:sz w:val="22"/>
          <w:szCs w:val="22"/>
          <w:lang w:val="en-AU" w:eastAsia="ja-JP"/>
        </w:rPr>
        <w:t>Aisles and emergency exits must be kept clear at all times.</w:t>
      </w:r>
    </w:p>
    <w:p w:rsidR="00226B0A" w:rsidRDefault="00226B0A" w:rsidP="00CC6762">
      <w:pPr>
        <w:pStyle w:val="HTMLAddress"/>
        <w:tabs>
          <w:tab w:val="left" w:pos="1440"/>
          <w:tab w:val="left" w:pos="9072"/>
        </w:tabs>
        <w:spacing w:before="120"/>
        <w:ind w:right="220"/>
        <w:jc w:val="both"/>
        <w:rPr>
          <w:rFonts w:ascii="Tahoma" w:hAnsi="Tahoma" w:cs="Tahoma"/>
          <w:b/>
          <w:sz w:val="22"/>
          <w:szCs w:val="22"/>
          <w:lang w:val="en-AU" w:eastAsia="ja-JP"/>
        </w:rPr>
      </w:pPr>
    </w:p>
    <w:p w:rsidR="00226B0A" w:rsidRPr="000E1D3F" w:rsidRDefault="00681B54" w:rsidP="00681B54">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7.</w:t>
      </w:r>
      <w:r>
        <w:rPr>
          <w:rFonts w:ascii="Tahoma" w:hAnsi="Tahoma" w:cs="Tahoma"/>
          <w:b/>
          <w:sz w:val="22"/>
          <w:szCs w:val="22"/>
          <w:lang w:val="en-AU" w:eastAsia="ja-JP"/>
        </w:rPr>
        <w:tab/>
      </w:r>
      <w:r w:rsidR="00226B0A" w:rsidRPr="000E1D3F">
        <w:rPr>
          <w:rFonts w:ascii="Tahoma" w:hAnsi="Tahoma" w:cs="Tahoma"/>
          <w:b/>
          <w:sz w:val="22"/>
          <w:szCs w:val="22"/>
          <w:lang w:val="en-AU" w:eastAsia="ja-JP"/>
        </w:rPr>
        <w:t>Facilities and Equipment</w:t>
      </w:r>
    </w:p>
    <w:p w:rsidR="00226B0A" w:rsidRPr="000E1D3F"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Hire of the venues includes use of the equipment and facilities as determined by the </w:t>
      </w:r>
      <w:r w:rsidR="00010A8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D1552F" w:rsidRPr="00820066">
        <w:rPr>
          <w:rFonts w:ascii="Tahoma" w:hAnsi="Tahoma" w:cs="Tahoma"/>
          <w:sz w:val="22"/>
          <w:szCs w:val="22"/>
        </w:rPr>
        <w:t>Services Coordinator</w:t>
      </w:r>
      <w:r w:rsidRPr="000E1D3F">
        <w:rPr>
          <w:rFonts w:ascii="Tahoma" w:hAnsi="Tahoma" w:cs="Tahoma"/>
          <w:sz w:val="22"/>
          <w:szCs w:val="22"/>
          <w:lang w:val="en-AU" w:eastAsia="ja-JP"/>
        </w:rPr>
        <w:t>.</w:t>
      </w:r>
    </w:p>
    <w:p w:rsidR="00226B0A" w:rsidRPr="000E1D3F"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 xml:space="preserve">Hirers </w:t>
      </w:r>
      <w:r w:rsidRPr="000E1D3F">
        <w:rPr>
          <w:rFonts w:ascii="Tahoma" w:hAnsi="Tahoma" w:cs="Tahoma"/>
          <w:b/>
          <w:sz w:val="22"/>
          <w:szCs w:val="22"/>
          <w:lang w:val="en-AU" w:eastAsia="ja-JP"/>
        </w:rPr>
        <w:t>must ensure that all the requirements</w:t>
      </w:r>
      <w:r w:rsidRPr="000E1D3F">
        <w:rPr>
          <w:rFonts w:ascii="Tahoma" w:hAnsi="Tahoma" w:cs="Tahoma"/>
          <w:sz w:val="22"/>
          <w:szCs w:val="22"/>
          <w:lang w:val="en-AU" w:eastAsia="ja-JP"/>
        </w:rPr>
        <w:t xml:space="preserve"> and intended hire of their booking are listed and attached to any</w:t>
      </w:r>
      <w:r w:rsidRPr="000E1D3F">
        <w:rPr>
          <w:rFonts w:ascii="Tahoma" w:hAnsi="Tahoma" w:cs="Tahoma"/>
          <w:i/>
          <w:sz w:val="22"/>
          <w:szCs w:val="22"/>
          <w:lang w:val="en-AU" w:eastAsia="ja-JP"/>
        </w:rPr>
        <w:t xml:space="preserve"> Booking Form</w:t>
      </w:r>
      <w:r>
        <w:rPr>
          <w:rFonts w:ascii="Tahoma" w:hAnsi="Tahoma" w:cs="Tahoma"/>
          <w:i/>
          <w:sz w:val="22"/>
          <w:szCs w:val="22"/>
          <w:lang w:val="en-AU" w:eastAsia="ja-JP"/>
        </w:rPr>
        <w:t>s</w:t>
      </w:r>
      <w:r w:rsidRPr="000E1D3F">
        <w:rPr>
          <w:rFonts w:ascii="Tahoma" w:hAnsi="Tahoma" w:cs="Tahoma"/>
          <w:i/>
          <w:sz w:val="22"/>
          <w:szCs w:val="22"/>
          <w:lang w:val="en-AU" w:eastAsia="ja-JP"/>
        </w:rPr>
        <w:t xml:space="preserve"> </w:t>
      </w:r>
      <w:r>
        <w:rPr>
          <w:rFonts w:ascii="Tahoma" w:hAnsi="Tahoma" w:cs="Tahoma"/>
          <w:sz w:val="22"/>
          <w:szCs w:val="22"/>
          <w:lang w:val="en-AU" w:eastAsia="ja-JP"/>
        </w:rPr>
        <w:t>issued</w:t>
      </w:r>
      <w:r w:rsidRPr="000E1D3F">
        <w:rPr>
          <w:rFonts w:ascii="Tahoma" w:hAnsi="Tahoma" w:cs="Tahoma"/>
          <w:sz w:val="22"/>
          <w:szCs w:val="22"/>
          <w:lang w:val="en-AU" w:eastAsia="ja-JP"/>
        </w:rPr>
        <w:t xml:space="preserve"> by the University and returned to the </w:t>
      </w:r>
      <w:r w:rsidR="00010A8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D1552F" w:rsidRPr="00820066">
        <w:rPr>
          <w:rFonts w:ascii="Tahoma" w:hAnsi="Tahoma" w:cs="Tahoma"/>
          <w:sz w:val="22"/>
          <w:szCs w:val="22"/>
        </w:rPr>
        <w:t>Services Coordinator</w:t>
      </w:r>
      <w:r>
        <w:rPr>
          <w:rFonts w:ascii="Tahoma" w:hAnsi="Tahoma" w:cs="Tahoma"/>
          <w:sz w:val="22"/>
          <w:szCs w:val="22"/>
          <w:lang w:val="en-AU" w:eastAsia="ja-JP"/>
        </w:rPr>
        <w:t>.</w:t>
      </w:r>
    </w:p>
    <w:p w:rsid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Hirer is responsible for maintaining all University equipment in the same condition as at the commencement of the hiring period.</w:t>
      </w:r>
    </w:p>
    <w:p w:rsid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p>
    <w:p w:rsidR="00226B0A" w:rsidRPr="000E1D3F" w:rsidRDefault="00681B54" w:rsidP="00681B54">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7.1</w:t>
      </w:r>
      <w:r>
        <w:rPr>
          <w:rFonts w:ascii="Tahoma" w:hAnsi="Tahoma" w:cs="Tahoma"/>
          <w:b/>
          <w:sz w:val="22"/>
          <w:szCs w:val="22"/>
          <w:lang w:val="en-AU" w:eastAsia="ja-JP"/>
        </w:rPr>
        <w:tab/>
      </w:r>
      <w:r w:rsidR="00226B0A" w:rsidRPr="000E1D3F">
        <w:rPr>
          <w:rFonts w:ascii="Tahoma" w:hAnsi="Tahoma" w:cs="Tahoma"/>
          <w:b/>
          <w:sz w:val="22"/>
          <w:szCs w:val="22"/>
          <w:lang w:val="en-AU" w:eastAsia="ja-JP"/>
        </w:rPr>
        <w:t>Hirer's Equipment</w:t>
      </w:r>
    </w:p>
    <w:p w:rsidR="00226B0A" w:rsidRPr="00226B0A" w:rsidRDefault="00226B0A"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Permission may be granted for Hirers to use their own (or externally hired) equipment. This permission must be from the </w:t>
      </w:r>
      <w:r w:rsidR="00010A8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D1552F" w:rsidRPr="00820066">
        <w:rPr>
          <w:rFonts w:ascii="Tahoma" w:hAnsi="Tahoma" w:cs="Tahoma"/>
          <w:sz w:val="22"/>
          <w:szCs w:val="22"/>
        </w:rPr>
        <w:t>Services Coordinator</w:t>
      </w:r>
      <w:r w:rsidR="00D1552F" w:rsidRPr="000E1D3F">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and may be granted where this equipment is compatible with existing systems in the venues and will not </w:t>
      </w:r>
      <w:r>
        <w:rPr>
          <w:rFonts w:ascii="Tahoma" w:hAnsi="Tahoma" w:cs="Tahoma"/>
          <w:sz w:val="22"/>
          <w:szCs w:val="22"/>
          <w:lang w:val="en-AU" w:eastAsia="ja-JP"/>
        </w:rPr>
        <w:t>prejudice the venues in any way.</w:t>
      </w:r>
    </w:p>
    <w:p w:rsidR="00D31058" w:rsidRPr="000E1D3F" w:rsidRDefault="00D31058" w:rsidP="00F53BE6">
      <w:pPr>
        <w:pStyle w:val="HTMLAddress"/>
        <w:tabs>
          <w:tab w:val="left" w:pos="1440"/>
          <w:tab w:val="left" w:pos="9072"/>
        </w:tabs>
        <w:spacing w:before="120"/>
        <w:ind w:right="220"/>
        <w:jc w:val="both"/>
        <w:rPr>
          <w:rFonts w:ascii="Tahoma" w:hAnsi="Tahoma" w:cs="Tahoma"/>
          <w:b/>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7.2</w:t>
      </w:r>
      <w:r>
        <w:rPr>
          <w:rFonts w:ascii="Tahoma" w:hAnsi="Tahoma" w:cs="Tahoma"/>
          <w:b/>
          <w:sz w:val="22"/>
          <w:szCs w:val="22"/>
          <w:lang w:val="en-AU" w:eastAsia="ja-JP"/>
        </w:rPr>
        <w:tab/>
      </w:r>
      <w:r w:rsidR="00DE24E4" w:rsidRPr="000E1D3F">
        <w:rPr>
          <w:rFonts w:ascii="Tahoma" w:hAnsi="Tahoma" w:cs="Tahoma"/>
          <w:b/>
          <w:sz w:val="22"/>
          <w:szCs w:val="22"/>
          <w:lang w:val="en-AU" w:eastAsia="ja-JP"/>
        </w:rPr>
        <w:t xml:space="preserve"> Technical Services</w:t>
      </w:r>
    </w:p>
    <w:p w:rsidR="00B16EF2" w:rsidRDefault="00847699" w:rsidP="00B16EF2">
      <w:pPr>
        <w:rPr>
          <w:rFonts w:ascii="Tahoma" w:hAnsi="Tahoma" w:cs="Tahoma"/>
          <w:b/>
          <w:sz w:val="22"/>
          <w:szCs w:val="22"/>
          <w:lang w:val="en-AU" w:eastAsia="ja-JP"/>
        </w:rPr>
      </w:pPr>
      <w:r w:rsidRPr="000E1D3F">
        <w:rPr>
          <w:rFonts w:ascii="Tahoma" w:hAnsi="Tahoma" w:cs="Tahoma"/>
          <w:sz w:val="22"/>
          <w:szCs w:val="22"/>
          <w:lang w:val="en-AU" w:eastAsia="ja-JP"/>
        </w:rPr>
        <w:t xml:space="preserve">If the Hirer wishes to make use of the theatres/auditorium’s technical equipment, a suitably trained person must be provided. Due to the required specialist training and knowledge </w:t>
      </w:r>
      <w:r w:rsidRPr="000E1D3F">
        <w:rPr>
          <w:rFonts w:ascii="Tahoma" w:hAnsi="Tahoma" w:cs="Tahoma"/>
          <w:b/>
          <w:sz w:val="22"/>
          <w:szCs w:val="22"/>
          <w:lang w:val="en-AU" w:eastAsia="ja-JP"/>
        </w:rPr>
        <w:t xml:space="preserve">Facilities Management Services is unable to provide any assistance in the operation of sound and lighting equipment. </w:t>
      </w:r>
    </w:p>
    <w:p w:rsidR="00B16EF2" w:rsidRDefault="00B16EF2" w:rsidP="00B16EF2">
      <w:pPr>
        <w:rPr>
          <w:rFonts w:ascii="Tahoma" w:hAnsi="Tahoma" w:cs="Tahoma"/>
          <w:b/>
          <w:sz w:val="22"/>
          <w:szCs w:val="22"/>
          <w:lang w:val="en-AU" w:eastAsia="ja-JP"/>
        </w:rPr>
      </w:pPr>
    </w:p>
    <w:p w:rsidR="00B16EF2" w:rsidRPr="00B16EF2" w:rsidRDefault="00B16EF2" w:rsidP="00B16EF2">
      <w:pPr>
        <w:rPr>
          <w:rFonts w:ascii="Tahoma" w:hAnsi="Tahoma" w:cs="Tahoma"/>
          <w:sz w:val="22"/>
          <w:szCs w:val="22"/>
        </w:rPr>
      </w:pPr>
      <w:r w:rsidRPr="00B16EF2">
        <w:rPr>
          <w:rFonts w:ascii="Tahoma" w:hAnsi="Tahoma" w:cs="Tahoma"/>
          <w:sz w:val="22"/>
          <w:szCs w:val="22"/>
        </w:rPr>
        <w:t>Further information regarding Lazenby</w:t>
      </w:r>
      <w:r w:rsidR="00DB1FA3">
        <w:rPr>
          <w:rFonts w:ascii="Tahoma" w:hAnsi="Tahoma" w:cs="Tahoma"/>
          <w:sz w:val="22"/>
          <w:szCs w:val="22"/>
        </w:rPr>
        <w:t xml:space="preserve"> &amp; Madgwick</w:t>
      </w:r>
      <w:r w:rsidRPr="00B16EF2">
        <w:rPr>
          <w:rFonts w:ascii="Tahoma" w:hAnsi="Tahoma" w:cs="Tahoma"/>
          <w:sz w:val="22"/>
          <w:szCs w:val="22"/>
        </w:rPr>
        <w:t xml:space="preserve"> Hall &amp; Lecture Theatre</w:t>
      </w:r>
      <w:r w:rsidR="00DB1FA3">
        <w:rPr>
          <w:rFonts w:ascii="Tahoma" w:hAnsi="Tahoma" w:cs="Tahoma"/>
          <w:sz w:val="22"/>
          <w:szCs w:val="22"/>
        </w:rPr>
        <w:t>s</w:t>
      </w:r>
      <w:r w:rsidRPr="00B16EF2">
        <w:rPr>
          <w:rFonts w:ascii="Tahoma" w:hAnsi="Tahoma" w:cs="Tahoma"/>
          <w:sz w:val="22"/>
          <w:szCs w:val="22"/>
        </w:rPr>
        <w:t xml:space="preserve"> can be found on the </w:t>
      </w:r>
      <w:r w:rsidR="00DE0094">
        <w:rPr>
          <w:rFonts w:ascii="Tahoma" w:hAnsi="Tahoma" w:cs="Tahoma"/>
          <w:sz w:val="22"/>
          <w:szCs w:val="22"/>
        </w:rPr>
        <w:t>UNE</w:t>
      </w:r>
      <w:r w:rsidRPr="00B16EF2">
        <w:rPr>
          <w:rFonts w:ascii="Tahoma" w:hAnsi="Tahoma" w:cs="Tahoma"/>
          <w:sz w:val="22"/>
          <w:szCs w:val="22"/>
        </w:rPr>
        <w:t xml:space="preserve"> website:</w:t>
      </w:r>
    </w:p>
    <w:p w:rsidR="00B16EF2" w:rsidRDefault="00454194" w:rsidP="00B16EF2">
      <w:pPr>
        <w:rPr>
          <w:rStyle w:val="Hyperlink"/>
        </w:rPr>
      </w:pPr>
      <w:hyperlink r:id="rId10" w:history="1">
        <w:r w:rsidR="00C05A07" w:rsidRPr="007E10FC">
          <w:rPr>
            <w:rStyle w:val="Hyperlink"/>
          </w:rPr>
          <w:t>http://www.une.edu.au/search?query=laze</w:t>
        </w:r>
        <w:r w:rsidR="00C05A07" w:rsidRPr="007E10FC">
          <w:rPr>
            <w:rStyle w:val="Hyperlink"/>
          </w:rPr>
          <w:t>nby+hall&amp;collection=une-meta</w:t>
        </w:r>
      </w:hyperlink>
    </w:p>
    <w:p w:rsidR="00DB1FA3" w:rsidRDefault="00454194" w:rsidP="00B16EF2">
      <w:hyperlink r:id="rId11" w:history="1">
        <w:r w:rsidR="00DB1FA3" w:rsidRPr="007B0865">
          <w:rPr>
            <w:rStyle w:val="Hyperlink"/>
          </w:rPr>
          <w:t>http://www.une.edu.au/search?que</w:t>
        </w:r>
        <w:r w:rsidR="00DB1FA3" w:rsidRPr="007B0865">
          <w:rPr>
            <w:rStyle w:val="Hyperlink"/>
          </w:rPr>
          <w:t>ry=Madgwick+Hall&amp;collection=une-meta</w:t>
        </w:r>
      </w:hyperlink>
      <w:r w:rsidR="00DB1FA3">
        <w:t xml:space="preserve"> </w:t>
      </w:r>
    </w:p>
    <w:p w:rsidR="00EF1ADD" w:rsidRDefault="00454194" w:rsidP="00B16EF2">
      <w:hyperlink r:id="rId12" w:history="1">
        <w:r w:rsidR="00EF1ADD" w:rsidRPr="007E10FC">
          <w:rPr>
            <w:rStyle w:val="Hyperlink"/>
          </w:rPr>
          <w:t>http://www.une.edu.au/search?query=Arts+A1&amp;collection=une-meta</w:t>
        </w:r>
      </w:hyperlink>
      <w:r w:rsidR="00EF1ADD">
        <w:t xml:space="preserve"> </w:t>
      </w:r>
    </w:p>
    <w:p w:rsidR="008B7098" w:rsidRDefault="00454194" w:rsidP="00B16EF2">
      <w:hyperlink r:id="rId13" w:history="1">
        <w:r w:rsidR="008B7098" w:rsidRPr="007B0865">
          <w:rPr>
            <w:rStyle w:val="Hyperlink"/>
          </w:rPr>
          <w:t>http://www.une.edu.au/search?query=lecture+theatres&amp;collection=une-meta</w:t>
        </w:r>
      </w:hyperlink>
      <w:r w:rsidR="008B7098">
        <w:t xml:space="preserve"> </w:t>
      </w:r>
    </w:p>
    <w:p w:rsidR="00C05A07" w:rsidRPr="00FF604E" w:rsidRDefault="00C05A07" w:rsidP="00B16EF2">
      <w:pPr>
        <w:rPr>
          <w:rFonts w:ascii="Lucida Sans" w:hAnsi="Lucida Sans"/>
        </w:rPr>
      </w:pPr>
    </w:p>
    <w:p w:rsidR="00CC6762" w:rsidRPr="000E1D3F" w:rsidRDefault="00847699" w:rsidP="00CC6762">
      <w:pPr>
        <w:pStyle w:val="HTMLAddress"/>
        <w:tabs>
          <w:tab w:val="left" w:pos="0"/>
          <w:tab w:val="left" w:pos="8931"/>
          <w:tab w:val="left" w:pos="9072"/>
        </w:tabs>
        <w:spacing w:before="120"/>
        <w:ind w:left="220" w:right="221"/>
        <w:jc w:val="both"/>
        <w:rPr>
          <w:rFonts w:ascii="Tahoma" w:hAnsi="Tahoma" w:cs="Tahoma"/>
          <w:sz w:val="22"/>
          <w:szCs w:val="22"/>
          <w:lang w:val="en-AU" w:eastAsia="ja-JP"/>
        </w:rPr>
      </w:pPr>
      <w:r w:rsidRPr="000E1D3F">
        <w:rPr>
          <w:rFonts w:ascii="Tahoma" w:hAnsi="Tahoma" w:cs="Tahoma"/>
          <w:sz w:val="22"/>
          <w:szCs w:val="22"/>
          <w:lang w:val="en-AU" w:eastAsia="ja-JP"/>
        </w:rPr>
        <w:t xml:space="preserve">The audio visual equipment as included in University of New England venues is maintained in a default setting. This equipment includes AMX Systems, stage lighting and sound systems. All audio visual equipment moved or altered in any way by the Hirer </w:t>
      </w:r>
      <w:r w:rsidR="00891F31" w:rsidRPr="000E1D3F">
        <w:rPr>
          <w:rFonts w:ascii="Tahoma" w:hAnsi="Tahoma" w:cs="Tahoma"/>
          <w:sz w:val="22"/>
          <w:szCs w:val="22"/>
          <w:lang w:val="en-AU" w:eastAsia="ja-JP"/>
        </w:rPr>
        <w:t xml:space="preserve">including the position of roof lighting, spot lighting, colour filters (gels), and lighting gates </w:t>
      </w:r>
      <w:r w:rsidRPr="000E1D3F">
        <w:rPr>
          <w:rFonts w:ascii="Tahoma" w:hAnsi="Tahoma" w:cs="Tahoma"/>
          <w:sz w:val="22"/>
          <w:szCs w:val="22"/>
          <w:lang w:val="en-AU" w:eastAsia="ja-JP"/>
        </w:rPr>
        <w:t>must be returned to the default setting following the use of the venue. Failure to reset audio visual equipment to the default setting by the Hirer will result in the fee incurred by Facilities Management Services being passed to the Hirer.</w:t>
      </w:r>
      <w:r w:rsidR="00CC6762">
        <w:rPr>
          <w:rFonts w:ascii="Tahoma" w:hAnsi="Tahoma" w:cs="Tahoma"/>
          <w:sz w:val="22"/>
          <w:szCs w:val="22"/>
          <w:lang w:val="en-AU" w:eastAsia="ja-JP"/>
        </w:rPr>
        <w:t xml:space="preserve"> </w:t>
      </w:r>
    </w:p>
    <w:p w:rsidR="006E6CA4" w:rsidRDefault="006E6CA4" w:rsidP="00F53BE6">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Any damage caused to any audio visual equipment will be repaired at the Hirers expense.</w:t>
      </w:r>
    </w:p>
    <w:p w:rsidR="00D70B27" w:rsidRDefault="00D70B27" w:rsidP="00F53BE6">
      <w:pPr>
        <w:pStyle w:val="HTMLAddress"/>
        <w:tabs>
          <w:tab w:val="left" w:pos="1440"/>
          <w:tab w:val="left" w:pos="9072"/>
        </w:tabs>
        <w:spacing w:before="120"/>
        <w:ind w:left="220" w:right="220"/>
        <w:jc w:val="both"/>
        <w:rPr>
          <w:rFonts w:ascii="Tahoma" w:hAnsi="Tahoma" w:cs="Tahoma"/>
          <w:sz w:val="22"/>
          <w:szCs w:val="22"/>
          <w:lang w:val="en-AU" w:eastAsia="ja-JP"/>
        </w:rPr>
      </w:pPr>
    </w:p>
    <w:p w:rsidR="00D70B27" w:rsidRPr="000E1D3F" w:rsidRDefault="0017316F" w:rsidP="0017316F">
      <w:pPr>
        <w:pStyle w:val="HTMLAddress"/>
        <w:shd w:val="pct10" w:color="auto" w:fill="auto"/>
        <w:tabs>
          <w:tab w:val="left" w:pos="1440"/>
          <w:tab w:val="left" w:pos="9072"/>
        </w:tabs>
        <w:spacing w:before="120" w:after="120"/>
        <w:ind w:left="567" w:right="221"/>
        <w:jc w:val="both"/>
        <w:rPr>
          <w:rFonts w:ascii="Tahoma" w:hAnsi="Tahoma" w:cs="Tahoma"/>
          <w:sz w:val="22"/>
          <w:szCs w:val="22"/>
          <w:lang w:val="en-AU" w:eastAsia="ja-JP"/>
        </w:rPr>
      </w:pPr>
      <w:r>
        <w:rPr>
          <w:rFonts w:ascii="Tahoma" w:hAnsi="Tahoma" w:cs="Tahoma"/>
          <w:b/>
          <w:sz w:val="22"/>
          <w:szCs w:val="22"/>
          <w:shd w:val="pct10" w:color="auto" w:fill="auto"/>
          <w:lang w:val="en-AU" w:eastAsia="ja-JP"/>
        </w:rPr>
        <w:t>7.3</w:t>
      </w:r>
      <w:r>
        <w:rPr>
          <w:rFonts w:ascii="Tahoma" w:hAnsi="Tahoma" w:cs="Tahoma"/>
          <w:b/>
          <w:sz w:val="22"/>
          <w:szCs w:val="22"/>
          <w:shd w:val="pct10" w:color="auto" w:fill="auto"/>
          <w:lang w:val="en-AU" w:eastAsia="ja-JP"/>
        </w:rPr>
        <w:tab/>
      </w:r>
      <w:r w:rsidR="00D70B27" w:rsidRPr="000E1D3F">
        <w:rPr>
          <w:rFonts w:ascii="Tahoma" w:hAnsi="Tahoma" w:cs="Tahoma"/>
          <w:b/>
          <w:sz w:val="22"/>
          <w:szCs w:val="22"/>
          <w:shd w:val="pct10" w:color="auto" w:fill="auto"/>
          <w:lang w:val="en-AU" w:eastAsia="ja-JP"/>
        </w:rPr>
        <w:t>Security</w:t>
      </w:r>
    </w:p>
    <w:p w:rsidR="00D70B27" w:rsidRPr="000E1D3F" w:rsidRDefault="00D70B27" w:rsidP="00D70B27">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Security personnel employed by the University of New England will conduct their duties as required by the </w:t>
      </w:r>
      <w:r w:rsidR="00333775">
        <w:rPr>
          <w:rFonts w:ascii="Tahoma" w:hAnsi="Tahoma" w:cs="Tahoma"/>
          <w:sz w:val="22"/>
          <w:szCs w:val="22"/>
          <w:lang w:val="en-AU" w:eastAsia="ja-JP"/>
        </w:rPr>
        <w:t xml:space="preserve">Safety, Security and Information </w:t>
      </w:r>
      <w:r w:rsidR="00056B07">
        <w:rPr>
          <w:rFonts w:ascii="Tahoma" w:hAnsi="Tahoma" w:cs="Tahoma"/>
          <w:sz w:val="22"/>
          <w:szCs w:val="22"/>
          <w:lang w:val="en-AU" w:eastAsia="ja-JP"/>
        </w:rPr>
        <w:t>and Management</w:t>
      </w:r>
      <w:r w:rsidRPr="000E1D3F">
        <w:rPr>
          <w:rFonts w:ascii="Tahoma" w:hAnsi="Tahoma" w:cs="Tahoma"/>
          <w:sz w:val="22"/>
          <w:szCs w:val="22"/>
          <w:lang w:val="en-AU" w:eastAsia="ja-JP"/>
        </w:rPr>
        <w:t>. These Security personnel are not to be relied upon to provide access or escort to a venue unless previously arranged by the Hirer through communicatio</w:t>
      </w:r>
      <w:r w:rsidR="00226B0A">
        <w:rPr>
          <w:rFonts w:ascii="Tahoma" w:hAnsi="Tahoma" w:cs="Tahoma"/>
          <w:sz w:val="22"/>
          <w:szCs w:val="22"/>
          <w:lang w:val="en-AU" w:eastAsia="ja-JP"/>
        </w:rPr>
        <w:t xml:space="preserve">n with the </w:t>
      </w:r>
      <w:r w:rsidR="00010A8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010A81" w:rsidRPr="00820066">
        <w:rPr>
          <w:rFonts w:ascii="Tahoma" w:hAnsi="Tahoma" w:cs="Tahoma"/>
          <w:sz w:val="22"/>
          <w:szCs w:val="22"/>
        </w:rPr>
        <w:t>Services Coordinator</w:t>
      </w:r>
      <w:r w:rsidRPr="000E1D3F">
        <w:rPr>
          <w:rFonts w:ascii="Tahoma" w:hAnsi="Tahoma" w:cs="Tahoma"/>
          <w:sz w:val="22"/>
          <w:szCs w:val="22"/>
          <w:lang w:val="en-AU" w:eastAsia="ja-JP"/>
        </w:rPr>
        <w:t>.</w:t>
      </w:r>
    </w:p>
    <w:p w:rsidR="00D70B27" w:rsidRPr="00226B0A" w:rsidRDefault="00D70B27" w:rsidP="00D70B27">
      <w:pPr>
        <w:pStyle w:val="HTMLAddress"/>
        <w:tabs>
          <w:tab w:val="left" w:pos="1440"/>
          <w:tab w:val="left" w:pos="9072"/>
        </w:tabs>
        <w:spacing w:before="120"/>
        <w:ind w:left="220" w:right="220"/>
        <w:jc w:val="both"/>
        <w:rPr>
          <w:rFonts w:ascii="Tahoma" w:hAnsi="Tahoma" w:cs="Tahoma"/>
          <w:b/>
          <w:sz w:val="22"/>
          <w:szCs w:val="22"/>
          <w:lang w:val="en-AU" w:eastAsia="ja-JP"/>
        </w:rPr>
      </w:pPr>
      <w:r w:rsidRPr="00226B0A">
        <w:rPr>
          <w:rFonts w:ascii="Tahoma" w:hAnsi="Tahoma" w:cs="Tahoma"/>
          <w:b/>
          <w:sz w:val="22"/>
          <w:szCs w:val="22"/>
          <w:lang w:val="en-AU" w:eastAsia="ja-JP"/>
        </w:rPr>
        <w:t>Security staff will not provide unauthorized access to University venues or equipment.</w:t>
      </w:r>
    </w:p>
    <w:p w:rsidR="00D70B27" w:rsidRPr="00226B0A" w:rsidRDefault="00D70B27" w:rsidP="00D70B27">
      <w:pPr>
        <w:pStyle w:val="HTMLAddress"/>
        <w:tabs>
          <w:tab w:val="left" w:pos="1440"/>
          <w:tab w:val="left" w:pos="9072"/>
        </w:tabs>
        <w:spacing w:before="120"/>
        <w:ind w:left="220" w:right="220"/>
        <w:jc w:val="both"/>
        <w:rPr>
          <w:rFonts w:ascii="Tahoma" w:hAnsi="Tahoma" w:cs="Tahoma"/>
          <w:b/>
          <w:sz w:val="22"/>
          <w:szCs w:val="22"/>
          <w:lang w:val="en-AU" w:eastAsia="ja-JP"/>
        </w:rPr>
      </w:pPr>
      <w:r w:rsidRPr="00226B0A">
        <w:rPr>
          <w:rFonts w:ascii="Tahoma" w:hAnsi="Tahoma" w:cs="Tahoma"/>
          <w:b/>
          <w:sz w:val="22"/>
          <w:szCs w:val="22"/>
          <w:lang w:val="en-AU" w:eastAsia="ja-JP"/>
        </w:rPr>
        <w:t>Security staff will not provide instruction or assist in the operating of audio visual equipment.</w:t>
      </w:r>
    </w:p>
    <w:p w:rsidR="00D70B27" w:rsidRDefault="00D70B27"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 xml:space="preserve">Any additional security measures required by the Hirer must be agreed to by the University of New England through the </w:t>
      </w:r>
      <w:r w:rsidR="00292441" w:rsidRPr="00820066">
        <w:rPr>
          <w:rFonts w:ascii="Tahoma" w:hAnsi="Tahoma" w:cs="Tahoma"/>
          <w:sz w:val="22"/>
          <w:szCs w:val="22"/>
        </w:rPr>
        <w:t xml:space="preserve">Facilities Management </w:t>
      </w:r>
      <w:r w:rsidR="00D1552F">
        <w:rPr>
          <w:rFonts w:ascii="Tahoma" w:hAnsi="Tahoma" w:cs="Tahoma"/>
          <w:sz w:val="22"/>
          <w:szCs w:val="22"/>
        </w:rPr>
        <w:t xml:space="preserve">Campus </w:t>
      </w:r>
      <w:proofErr w:type="gramStart"/>
      <w:r w:rsidR="00292441" w:rsidRPr="00820066">
        <w:rPr>
          <w:rFonts w:ascii="Tahoma" w:hAnsi="Tahoma" w:cs="Tahoma"/>
          <w:sz w:val="22"/>
          <w:szCs w:val="22"/>
        </w:rPr>
        <w:t>Services  Coordinator</w:t>
      </w:r>
      <w:proofErr w:type="gramEnd"/>
      <w:r w:rsidRPr="000E1D3F">
        <w:rPr>
          <w:rFonts w:ascii="Tahoma" w:hAnsi="Tahoma" w:cs="Tahoma"/>
          <w:sz w:val="22"/>
          <w:szCs w:val="22"/>
          <w:lang w:val="en-AU" w:eastAsia="ja-JP"/>
        </w:rPr>
        <w:t>.</w:t>
      </w:r>
    </w:p>
    <w:p w:rsidR="00CC6762" w:rsidRDefault="00CC6762" w:rsidP="00226B0A">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CC6762">
      <w:pPr>
        <w:pStyle w:val="HTMLAddress"/>
        <w:shd w:val="pct10" w:color="auto" w:fill="auto"/>
        <w:tabs>
          <w:tab w:val="left" w:pos="1440"/>
          <w:tab w:val="left" w:pos="9072"/>
        </w:tabs>
        <w:spacing w:before="180" w:after="120"/>
        <w:ind w:left="220" w:right="220"/>
        <w:jc w:val="both"/>
        <w:rPr>
          <w:rFonts w:ascii="Tahoma" w:hAnsi="Tahoma" w:cs="Tahoma"/>
          <w:sz w:val="22"/>
          <w:szCs w:val="22"/>
          <w:lang w:val="en-AU" w:eastAsia="ja-JP"/>
        </w:rPr>
      </w:pPr>
      <w:r>
        <w:rPr>
          <w:rFonts w:ascii="Tahoma" w:hAnsi="Tahoma" w:cs="Tahoma"/>
          <w:b/>
          <w:sz w:val="22"/>
          <w:szCs w:val="22"/>
          <w:lang w:val="en-AU" w:eastAsia="ja-JP"/>
        </w:rPr>
        <w:t>8.</w:t>
      </w:r>
      <w:r>
        <w:rPr>
          <w:rFonts w:ascii="Tahoma" w:hAnsi="Tahoma" w:cs="Tahoma"/>
          <w:b/>
          <w:sz w:val="22"/>
          <w:szCs w:val="22"/>
          <w:lang w:val="en-AU" w:eastAsia="ja-JP"/>
        </w:rPr>
        <w:tab/>
      </w:r>
      <w:r w:rsidR="00CC6762" w:rsidRPr="000E1D3F">
        <w:rPr>
          <w:rFonts w:ascii="Tahoma" w:hAnsi="Tahoma" w:cs="Tahoma"/>
          <w:b/>
          <w:sz w:val="22"/>
          <w:szCs w:val="22"/>
          <w:lang w:val="en-AU" w:eastAsia="ja-JP"/>
        </w:rPr>
        <w:t>Theatre Craft - Building/Painting</w:t>
      </w:r>
    </w:p>
    <w:p w:rsidR="00CC6762" w:rsidRPr="000E1D3F" w:rsidRDefault="00CC6762" w:rsidP="00CC6762">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The building and painting of sets and props is restricted to the loading dock area.</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Assembling/set-up of sets and props on the stage itself or in the wings must be carried out with total respect and care for the stage surface, borders, legs, travellers, tabs, projection screens, lanterns and all other fixtures, fittings and equipment.</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 xml:space="preserve">The use </w:t>
      </w:r>
      <w:r w:rsidR="0017316F" w:rsidRPr="000E1D3F">
        <w:rPr>
          <w:rFonts w:ascii="Tahoma" w:hAnsi="Tahoma" w:cs="Tahoma"/>
          <w:b/>
          <w:sz w:val="22"/>
          <w:szCs w:val="22"/>
          <w:lang w:val="en-AU" w:eastAsia="ja-JP"/>
        </w:rPr>
        <w:t>of painting</w:t>
      </w:r>
      <w:r w:rsidRPr="000E1D3F">
        <w:rPr>
          <w:rFonts w:ascii="Tahoma" w:hAnsi="Tahoma" w:cs="Tahoma"/>
          <w:b/>
          <w:sz w:val="22"/>
          <w:szCs w:val="22"/>
          <w:lang w:val="en-AU" w:eastAsia="ja-JP"/>
        </w:rPr>
        <w:t xml:space="preserve"> equipment of any description is forbidden</w:t>
      </w:r>
      <w:r w:rsidRPr="000E1D3F">
        <w:rPr>
          <w:rFonts w:ascii="Tahoma" w:hAnsi="Tahoma" w:cs="Tahoma"/>
          <w:sz w:val="22"/>
          <w:szCs w:val="22"/>
          <w:lang w:val="en-AU" w:eastAsia="ja-JP"/>
        </w:rPr>
        <w:t>.</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No nails, screws, staples or other such fastening devices are to be used to attach sets, braces or floor cloths to the stage surface without prior approval from the </w:t>
      </w:r>
      <w:r w:rsidR="00364108" w:rsidRPr="00820066">
        <w:rPr>
          <w:rFonts w:ascii="Tahoma" w:hAnsi="Tahoma" w:cs="Tahoma"/>
          <w:sz w:val="22"/>
          <w:szCs w:val="22"/>
        </w:rPr>
        <w:t>Facilities Management Services</w:t>
      </w:r>
      <w:r w:rsidRPr="000E1D3F">
        <w:rPr>
          <w:rFonts w:ascii="Tahoma" w:hAnsi="Tahoma" w:cs="Tahoma"/>
          <w:sz w:val="22"/>
          <w:szCs w:val="22"/>
          <w:lang w:val="en-AU" w:eastAsia="ja-JP"/>
        </w:rPr>
        <w:t>. Further, it is the responsibility of the Hirer to ensure that the stage surface is suitable for the hirer’s needs prior to the commencement of the hire period.</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Under no circumstances are fasteners, (pins, clips etc.) of any description to be used on any drapery.</w:t>
      </w:r>
    </w:p>
    <w:p w:rsidR="00CC6762"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foyer and auditorium areas must be kept clean and clear at all times. Exterior paved or cemented areas may not be used for painting.</w:t>
      </w:r>
    </w:p>
    <w:p w:rsidR="00CC6762" w:rsidRPr="000E1D3F" w:rsidRDefault="00CC6762" w:rsidP="00B731B6">
      <w:pPr>
        <w:pStyle w:val="HTMLAddress"/>
        <w:tabs>
          <w:tab w:val="left" w:pos="1440"/>
          <w:tab w:val="left" w:pos="9072"/>
        </w:tabs>
        <w:spacing w:before="120"/>
        <w:ind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8.1</w:t>
      </w:r>
      <w:r>
        <w:rPr>
          <w:rFonts w:ascii="Tahoma" w:hAnsi="Tahoma" w:cs="Tahoma"/>
          <w:b/>
          <w:sz w:val="22"/>
          <w:szCs w:val="22"/>
          <w:lang w:val="en-AU" w:eastAsia="ja-JP"/>
        </w:rPr>
        <w:tab/>
      </w:r>
      <w:r w:rsidR="00CC6762" w:rsidRPr="000E1D3F">
        <w:rPr>
          <w:rFonts w:ascii="Tahoma" w:hAnsi="Tahoma" w:cs="Tahoma"/>
          <w:b/>
          <w:sz w:val="22"/>
          <w:szCs w:val="22"/>
          <w:lang w:val="en-AU" w:eastAsia="ja-JP"/>
        </w:rPr>
        <w:t xml:space="preserve"> Static Displays</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Static displays and any alteration to furniture or existing displays requires the prior approval of the</w:t>
      </w:r>
      <w:r>
        <w:rPr>
          <w:rFonts w:ascii="Tahoma" w:hAnsi="Tahoma" w:cs="Tahoma"/>
          <w:sz w:val="22"/>
          <w:szCs w:val="22"/>
          <w:lang w:val="en-AU" w:eastAsia="ja-JP"/>
        </w:rPr>
        <w:t xml:space="preserve"> </w:t>
      </w:r>
      <w:r w:rsidR="00292441" w:rsidRPr="00820066">
        <w:rPr>
          <w:rFonts w:ascii="Tahoma" w:hAnsi="Tahoma" w:cs="Tahoma"/>
          <w:sz w:val="22"/>
          <w:szCs w:val="22"/>
        </w:rPr>
        <w:t xml:space="preserve">Facilities Management </w:t>
      </w:r>
      <w:r w:rsidR="00D1552F">
        <w:rPr>
          <w:rFonts w:ascii="Tahoma" w:hAnsi="Tahoma" w:cs="Tahoma"/>
          <w:sz w:val="22"/>
          <w:szCs w:val="22"/>
        </w:rPr>
        <w:t xml:space="preserve">Campus </w:t>
      </w:r>
      <w:r w:rsidR="00292441" w:rsidRPr="00820066">
        <w:rPr>
          <w:rFonts w:ascii="Tahoma" w:hAnsi="Tahoma" w:cs="Tahoma"/>
          <w:sz w:val="22"/>
          <w:szCs w:val="22"/>
        </w:rPr>
        <w:t>Services Coordinator</w:t>
      </w:r>
      <w:r w:rsidRPr="000E1D3F">
        <w:rPr>
          <w:rFonts w:ascii="Tahoma" w:hAnsi="Tahoma" w:cs="Tahoma"/>
          <w:sz w:val="22"/>
          <w:szCs w:val="22"/>
          <w:lang w:val="en-AU" w:eastAsia="ja-JP"/>
        </w:rPr>
        <w:t>.</w:t>
      </w:r>
      <w:r>
        <w:rPr>
          <w:rFonts w:ascii="Tahoma" w:hAnsi="Tahoma" w:cs="Tahoma"/>
          <w:sz w:val="22"/>
          <w:szCs w:val="22"/>
          <w:lang w:val="en-AU" w:eastAsia="ja-JP"/>
        </w:rPr>
        <w:t xml:space="preserve"> </w:t>
      </w:r>
      <w:r w:rsidRPr="000E1D3F">
        <w:rPr>
          <w:rFonts w:ascii="Tahoma" w:hAnsi="Tahoma" w:cs="Tahoma"/>
          <w:sz w:val="22"/>
          <w:szCs w:val="22"/>
          <w:lang w:val="en-AU" w:eastAsia="ja-JP"/>
        </w:rPr>
        <w:t>No nails, screws, staples or other such fastening devices are to be used to attach</w:t>
      </w:r>
      <w:r>
        <w:rPr>
          <w:rFonts w:ascii="Tahoma" w:hAnsi="Tahoma" w:cs="Tahoma"/>
          <w:sz w:val="22"/>
          <w:szCs w:val="22"/>
          <w:lang w:val="en-AU" w:eastAsia="ja-JP"/>
        </w:rPr>
        <w:t xml:space="preserve"> displays or hanging points to wall or ceiling areas. No adhesives such as glue, </w:t>
      </w:r>
      <w:r w:rsidR="00072FF2">
        <w:rPr>
          <w:rFonts w:ascii="Tahoma" w:hAnsi="Tahoma" w:cs="Tahoma"/>
          <w:sz w:val="22"/>
          <w:szCs w:val="22"/>
          <w:lang w:val="en-AU" w:eastAsia="ja-JP"/>
        </w:rPr>
        <w:t>“</w:t>
      </w:r>
      <w:r>
        <w:rPr>
          <w:rFonts w:ascii="Tahoma" w:hAnsi="Tahoma" w:cs="Tahoma"/>
          <w:sz w:val="22"/>
          <w:szCs w:val="22"/>
          <w:lang w:val="en-AU" w:eastAsia="ja-JP"/>
        </w:rPr>
        <w:t>blue-tac</w:t>
      </w:r>
      <w:r w:rsidR="00072FF2">
        <w:rPr>
          <w:rFonts w:ascii="Tahoma" w:hAnsi="Tahoma" w:cs="Tahoma"/>
          <w:sz w:val="22"/>
          <w:szCs w:val="22"/>
          <w:lang w:val="en-AU" w:eastAsia="ja-JP"/>
        </w:rPr>
        <w:t>”</w:t>
      </w:r>
      <w:r>
        <w:rPr>
          <w:rFonts w:ascii="Tahoma" w:hAnsi="Tahoma" w:cs="Tahoma"/>
          <w:sz w:val="22"/>
          <w:szCs w:val="22"/>
          <w:lang w:val="en-AU" w:eastAsia="ja-JP"/>
        </w:rPr>
        <w:t xml:space="preserve"> or sticky tape are to be used to fasten displays to walls or ceiling areas. Any damage created by the use of fastening materials will be repaired at cost to the hirer</w:t>
      </w:r>
      <w:r w:rsidR="00072FF2">
        <w:rPr>
          <w:rFonts w:ascii="Tahoma" w:hAnsi="Tahoma" w:cs="Tahoma"/>
          <w:sz w:val="22"/>
          <w:szCs w:val="22"/>
          <w:lang w:val="en-AU" w:eastAsia="ja-JP"/>
        </w:rPr>
        <w:t>. Any cleaning costs associated with the removal of glues or adhesive residue will be passed to the Hirer.</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CC6762">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9.</w:t>
      </w:r>
      <w:r>
        <w:rPr>
          <w:rFonts w:ascii="Tahoma" w:hAnsi="Tahoma" w:cs="Tahoma"/>
          <w:b/>
          <w:sz w:val="22"/>
          <w:szCs w:val="22"/>
          <w:lang w:val="en-AU" w:eastAsia="ja-JP"/>
        </w:rPr>
        <w:tab/>
      </w:r>
      <w:r w:rsidR="00CC6762" w:rsidRPr="000E1D3F">
        <w:rPr>
          <w:rFonts w:ascii="Tahoma" w:hAnsi="Tahoma" w:cs="Tahoma"/>
          <w:b/>
          <w:sz w:val="22"/>
          <w:szCs w:val="22"/>
          <w:lang w:val="en-AU" w:eastAsia="ja-JP"/>
        </w:rPr>
        <w:t>Consumption of Food and Drink in Venues</w:t>
      </w:r>
    </w:p>
    <w:p w:rsidR="00CC6762" w:rsidRPr="007C70AD"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consumption of food and/or drink is restricted to the foyers of the venues. </w:t>
      </w:r>
      <w:r w:rsidRPr="000E1D3F">
        <w:rPr>
          <w:rFonts w:ascii="Tahoma" w:hAnsi="Tahoma" w:cs="Tahoma"/>
          <w:b/>
          <w:sz w:val="22"/>
          <w:szCs w:val="22"/>
          <w:lang w:val="en-AU" w:eastAsia="ja-JP"/>
        </w:rPr>
        <w:t>Food or drink consumption i</w:t>
      </w:r>
      <w:r w:rsidR="007C70AD">
        <w:rPr>
          <w:rFonts w:ascii="Tahoma" w:hAnsi="Tahoma" w:cs="Tahoma"/>
          <w:b/>
          <w:sz w:val="22"/>
          <w:szCs w:val="22"/>
          <w:lang w:val="en-AU" w:eastAsia="ja-JP"/>
        </w:rPr>
        <w:t xml:space="preserve">n other areas is prohibited </w:t>
      </w:r>
      <w:r w:rsidR="007C70AD">
        <w:rPr>
          <w:rFonts w:ascii="Tahoma" w:hAnsi="Tahoma" w:cs="Tahoma"/>
          <w:sz w:val="22"/>
          <w:szCs w:val="22"/>
          <w:lang w:val="en-AU" w:eastAsia="ja-JP"/>
        </w:rPr>
        <w:t xml:space="preserve">unless approved by the </w:t>
      </w:r>
      <w:r w:rsidR="00D1552F">
        <w:rPr>
          <w:rFonts w:ascii="Tahoma" w:hAnsi="Tahoma" w:cs="Tahoma"/>
          <w:sz w:val="22"/>
          <w:szCs w:val="22"/>
        </w:rPr>
        <w:t xml:space="preserve">Facilities Management Campus Services </w:t>
      </w:r>
      <w:r w:rsidR="00292441" w:rsidRPr="00820066">
        <w:rPr>
          <w:rFonts w:ascii="Tahoma" w:hAnsi="Tahoma" w:cs="Tahoma"/>
          <w:sz w:val="22"/>
          <w:szCs w:val="22"/>
        </w:rPr>
        <w:t>Coordinator</w:t>
      </w:r>
      <w:r w:rsidR="007C70AD">
        <w:rPr>
          <w:rFonts w:ascii="Tahoma" w:hAnsi="Tahoma" w:cs="Tahoma"/>
          <w:sz w:val="22"/>
          <w:szCs w:val="22"/>
          <w:lang w:val="en-AU" w:eastAsia="ja-JP"/>
        </w:rPr>
        <w:t>. Any additional cleaning required due to the unauthorized consumption of food or drinks will be at cost to the hirer.</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9.1</w:t>
      </w:r>
      <w:r>
        <w:rPr>
          <w:rFonts w:ascii="Tahoma" w:hAnsi="Tahoma" w:cs="Tahoma"/>
          <w:b/>
          <w:sz w:val="22"/>
          <w:szCs w:val="22"/>
          <w:lang w:val="en-AU" w:eastAsia="ja-JP"/>
        </w:rPr>
        <w:tab/>
      </w:r>
      <w:r w:rsidR="00CC6762" w:rsidRPr="000E1D3F">
        <w:rPr>
          <w:rFonts w:ascii="Tahoma" w:hAnsi="Tahoma" w:cs="Tahoma"/>
          <w:b/>
          <w:sz w:val="22"/>
          <w:szCs w:val="22"/>
          <w:lang w:val="en-AU" w:eastAsia="ja-JP"/>
        </w:rPr>
        <w:t xml:space="preserve"> Service, Supply, and Consumption of Alcohol in Venues</w:t>
      </w:r>
    </w:p>
    <w:p w:rsidR="00B731B6" w:rsidRPr="000E1D3F" w:rsidRDefault="00123F15" w:rsidP="00B731B6">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The sale,</w:t>
      </w:r>
      <w:r w:rsidR="00CC6762" w:rsidRPr="000E1D3F">
        <w:rPr>
          <w:rFonts w:ascii="Tahoma" w:hAnsi="Tahoma" w:cs="Tahoma"/>
          <w:sz w:val="22"/>
          <w:szCs w:val="22"/>
          <w:lang w:val="en-AU" w:eastAsia="ja-JP"/>
        </w:rPr>
        <w:t xml:space="preserve"> supply </w:t>
      </w:r>
      <w:r>
        <w:rPr>
          <w:rFonts w:ascii="Tahoma" w:hAnsi="Tahoma" w:cs="Tahoma"/>
          <w:sz w:val="22"/>
          <w:szCs w:val="22"/>
          <w:lang w:val="en-AU" w:eastAsia="ja-JP"/>
        </w:rPr>
        <w:t xml:space="preserve">or consumption </w:t>
      </w:r>
      <w:r w:rsidR="00CC6762" w:rsidRPr="000E1D3F">
        <w:rPr>
          <w:rFonts w:ascii="Tahoma" w:hAnsi="Tahoma" w:cs="Tahoma"/>
          <w:sz w:val="22"/>
          <w:szCs w:val="22"/>
          <w:lang w:val="en-AU" w:eastAsia="ja-JP"/>
        </w:rPr>
        <w:t>of alcohol, to the public, technicians, performers, or other individuals associated with the Hirer’s use of the venue, without prior wri</w:t>
      </w:r>
      <w:r w:rsidR="00B731B6">
        <w:rPr>
          <w:rFonts w:ascii="Tahoma" w:hAnsi="Tahoma" w:cs="Tahoma"/>
          <w:sz w:val="22"/>
          <w:szCs w:val="22"/>
          <w:lang w:val="en-AU" w:eastAsia="ja-JP"/>
        </w:rPr>
        <w:t>tten application and the approval</w:t>
      </w:r>
      <w:r w:rsidR="00CC6762" w:rsidRPr="000E1D3F">
        <w:rPr>
          <w:rFonts w:ascii="Tahoma" w:hAnsi="Tahoma" w:cs="Tahoma"/>
          <w:sz w:val="22"/>
          <w:szCs w:val="22"/>
          <w:lang w:val="en-AU" w:eastAsia="ja-JP"/>
        </w:rPr>
        <w:t xml:space="preserve"> is strictly prohibited. </w:t>
      </w:r>
      <w:r w:rsidR="00B731B6" w:rsidRPr="000E1D3F">
        <w:rPr>
          <w:rFonts w:ascii="Tahoma" w:hAnsi="Tahoma" w:cs="Tahoma"/>
          <w:sz w:val="22"/>
          <w:szCs w:val="22"/>
          <w:lang w:val="en-AU" w:eastAsia="ja-JP"/>
        </w:rPr>
        <w:t xml:space="preserve">The appropriate application may be obtained from </w:t>
      </w:r>
      <w:r w:rsidR="00B731B6">
        <w:rPr>
          <w:rFonts w:ascii="Tahoma" w:hAnsi="Tahoma" w:cs="Tahoma"/>
          <w:sz w:val="22"/>
          <w:szCs w:val="22"/>
          <w:lang w:val="en-AU" w:eastAsia="ja-JP"/>
        </w:rPr>
        <w:t xml:space="preserve">the </w:t>
      </w:r>
      <w:r w:rsidR="00292441" w:rsidRPr="00820066">
        <w:rPr>
          <w:rFonts w:ascii="Tahoma" w:hAnsi="Tahoma" w:cs="Tahoma"/>
          <w:sz w:val="22"/>
          <w:szCs w:val="22"/>
        </w:rPr>
        <w:t xml:space="preserve">Facilities Management </w:t>
      </w:r>
      <w:r w:rsidR="00D1552F">
        <w:rPr>
          <w:rFonts w:ascii="Tahoma" w:hAnsi="Tahoma" w:cs="Tahoma"/>
          <w:sz w:val="22"/>
          <w:szCs w:val="22"/>
        </w:rPr>
        <w:t xml:space="preserve">Campus Services </w:t>
      </w:r>
      <w:r w:rsidR="00D1552F" w:rsidRPr="00820066">
        <w:rPr>
          <w:rFonts w:ascii="Tahoma" w:hAnsi="Tahoma" w:cs="Tahoma"/>
          <w:sz w:val="22"/>
          <w:szCs w:val="22"/>
        </w:rPr>
        <w:t>Coordinator</w:t>
      </w:r>
      <w:r w:rsidR="00B731B6" w:rsidRPr="000E1D3F">
        <w:rPr>
          <w:rFonts w:ascii="Tahoma" w:hAnsi="Tahoma" w:cs="Tahoma"/>
          <w:sz w:val="22"/>
          <w:szCs w:val="22"/>
          <w:lang w:val="en-AU" w:eastAsia="ja-JP"/>
        </w:rPr>
        <w:t>.</w:t>
      </w:r>
    </w:p>
    <w:p w:rsidR="00CC6762" w:rsidRPr="000E1D3F" w:rsidRDefault="007C70AD" w:rsidP="00CC6762">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Whereby the sale of alcohol requires a Liquor Licence,</w:t>
      </w:r>
      <w:r w:rsidR="00123F15">
        <w:rPr>
          <w:rFonts w:ascii="Tahoma" w:hAnsi="Tahoma" w:cs="Tahoma"/>
          <w:sz w:val="22"/>
          <w:szCs w:val="22"/>
          <w:lang w:val="en-AU" w:eastAsia="ja-JP"/>
        </w:rPr>
        <w:t xml:space="preserve"> the Hirer must ensure that all License conditions are complied with at all</w:t>
      </w:r>
      <w:r w:rsidR="00B731B6">
        <w:rPr>
          <w:rFonts w:ascii="Tahoma" w:hAnsi="Tahoma" w:cs="Tahoma"/>
          <w:sz w:val="22"/>
          <w:szCs w:val="22"/>
          <w:lang w:val="en-AU" w:eastAsia="ja-JP"/>
        </w:rPr>
        <w:t xml:space="preserve"> times.</w:t>
      </w:r>
      <w:r w:rsidR="00CC6762" w:rsidRPr="000E1D3F">
        <w:rPr>
          <w:rFonts w:ascii="Tahoma" w:hAnsi="Tahoma" w:cs="Tahoma"/>
          <w:sz w:val="22"/>
          <w:szCs w:val="22"/>
          <w:lang w:val="en-AU" w:eastAsia="ja-JP"/>
        </w:rPr>
        <w:t xml:space="preserve"> </w:t>
      </w:r>
    </w:p>
    <w:p w:rsidR="00F634C7" w:rsidRPr="000E1D3F" w:rsidRDefault="00F634C7" w:rsidP="00226B0A">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DE24E4"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 xml:space="preserve"> </w:t>
      </w:r>
      <w:r w:rsidR="0017316F">
        <w:rPr>
          <w:rFonts w:ascii="Tahoma" w:hAnsi="Tahoma" w:cs="Tahoma"/>
          <w:b/>
          <w:sz w:val="22"/>
          <w:szCs w:val="22"/>
          <w:lang w:val="en-AU" w:eastAsia="ja-JP"/>
        </w:rPr>
        <w:t>10.</w:t>
      </w:r>
      <w:r w:rsidR="0017316F">
        <w:rPr>
          <w:rFonts w:ascii="Tahoma" w:hAnsi="Tahoma" w:cs="Tahoma"/>
          <w:b/>
          <w:sz w:val="22"/>
          <w:szCs w:val="22"/>
          <w:lang w:val="en-AU" w:eastAsia="ja-JP"/>
        </w:rPr>
        <w:tab/>
      </w:r>
      <w:r w:rsidRPr="000E1D3F">
        <w:rPr>
          <w:rFonts w:ascii="Tahoma" w:hAnsi="Tahoma" w:cs="Tahoma"/>
          <w:b/>
          <w:sz w:val="22"/>
          <w:szCs w:val="22"/>
          <w:lang w:val="en-AU" w:eastAsia="ja-JP"/>
        </w:rPr>
        <w:t>Indemnity</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The Hirer must indemnify the University</w:t>
      </w:r>
      <w:r w:rsidRPr="000E1D3F">
        <w:rPr>
          <w:rFonts w:ascii="Tahoma" w:hAnsi="Tahoma" w:cs="Tahoma"/>
          <w:sz w:val="22"/>
          <w:szCs w:val="22"/>
          <w:lang w:val="en-AU" w:eastAsia="ja-JP"/>
        </w:rPr>
        <w:t>, its members, servants and agents from and against all liability for damages, costs, actions, claims and demands which may be made, sustained, suffered or recovered against it or them by any person for injury to person or property however sustained</w:t>
      </w:r>
      <w:r w:rsidR="00784998">
        <w:rPr>
          <w:rFonts w:ascii="Tahoma" w:hAnsi="Tahoma" w:cs="Tahoma"/>
          <w:sz w:val="22"/>
          <w:szCs w:val="22"/>
          <w:lang w:val="en-AU" w:eastAsia="ja-JP"/>
        </w:rPr>
        <w:t xml:space="preserve"> </w:t>
      </w:r>
      <w:r w:rsidR="00784998" w:rsidRPr="00784998">
        <w:rPr>
          <w:rFonts w:ascii="Tahoma" w:hAnsi="Tahoma" w:cs="Tahoma"/>
          <w:sz w:val="22"/>
          <w:szCs w:val="22"/>
          <w:lang w:val="en-AU"/>
        </w:rPr>
        <w:t>as a result of negligence on behalf of the Hirer or the Hirer’s staff</w:t>
      </w:r>
      <w:r w:rsidRPr="000E1D3F">
        <w:rPr>
          <w:rFonts w:ascii="Tahoma" w:hAnsi="Tahoma" w:cs="Tahoma"/>
          <w:sz w:val="22"/>
          <w:szCs w:val="22"/>
          <w:lang w:val="en-AU" w:eastAsia="ja-JP"/>
        </w:rPr>
        <w:t>, when using, entering, leaving, within or near the venue during the period of hire.</w:t>
      </w:r>
    </w:p>
    <w:p w:rsidR="00F634C7" w:rsidRPr="000E1D3F" w:rsidRDefault="00F634C7"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10.1</w:t>
      </w:r>
      <w:r>
        <w:rPr>
          <w:rFonts w:ascii="Tahoma" w:hAnsi="Tahoma" w:cs="Tahoma"/>
          <w:b/>
          <w:sz w:val="22"/>
          <w:szCs w:val="22"/>
          <w:lang w:val="en-AU" w:eastAsia="ja-JP"/>
        </w:rPr>
        <w:tab/>
      </w:r>
      <w:r w:rsidR="00DE24E4" w:rsidRPr="000E1D3F">
        <w:rPr>
          <w:rFonts w:ascii="Tahoma" w:hAnsi="Tahoma" w:cs="Tahoma"/>
          <w:b/>
          <w:sz w:val="22"/>
          <w:szCs w:val="22"/>
          <w:lang w:val="en-AU" w:eastAsia="ja-JP"/>
        </w:rPr>
        <w:t>Insurance</w:t>
      </w:r>
    </w:p>
    <w:p w:rsidR="00364108" w:rsidRPr="00364108" w:rsidRDefault="00DE24E4" w:rsidP="00364108">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b/>
          <w:sz w:val="22"/>
          <w:szCs w:val="22"/>
          <w:lang w:val="en-AU" w:eastAsia="ja-JP"/>
        </w:rPr>
        <w:t>Hirers are required to</w:t>
      </w:r>
      <w:r w:rsidR="00E52C5D" w:rsidRPr="000E1D3F">
        <w:rPr>
          <w:rFonts w:ascii="Tahoma" w:hAnsi="Tahoma" w:cs="Tahoma"/>
          <w:b/>
          <w:sz w:val="22"/>
          <w:szCs w:val="22"/>
          <w:lang w:val="en-AU" w:eastAsia="ja-JP"/>
        </w:rPr>
        <w:t xml:space="preserve"> have successfully completed registration and to </w:t>
      </w:r>
      <w:r w:rsidRPr="000E1D3F">
        <w:rPr>
          <w:rFonts w:ascii="Tahoma" w:hAnsi="Tahoma" w:cs="Tahoma"/>
          <w:b/>
          <w:sz w:val="22"/>
          <w:szCs w:val="22"/>
          <w:lang w:val="en-AU" w:eastAsia="ja-JP"/>
        </w:rPr>
        <w:t>provide Public Liability Insurance</w:t>
      </w:r>
      <w:r w:rsidR="00E52C5D" w:rsidRPr="000E1D3F">
        <w:rPr>
          <w:rFonts w:ascii="Tahoma" w:hAnsi="Tahoma" w:cs="Tahoma"/>
          <w:b/>
          <w:sz w:val="22"/>
          <w:szCs w:val="22"/>
          <w:lang w:val="en-AU" w:eastAsia="ja-JP"/>
        </w:rPr>
        <w:t xml:space="preserve"> </w:t>
      </w:r>
      <w:r w:rsidR="00F53BE6" w:rsidRPr="000E1D3F">
        <w:rPr>
          <w:rFonts w:ascii="Tahoma" w:hAnsi="Tahoma" w:cs="Tahoma"/>
          <w:b/>
          <w:sz w:val="22"/>
          <w:szCs w:val="22"/>
          <w:lang w:val="en-AU" w:eastAsia="ja-JP"/>
        </w:rPr>
        <w:t xml:space="preserve">Cover </w:t>
      </w:r>
      <w:r w:rsidR="00E52C5D" w:rsidRPr="000E1D3F">
        <w:rPr>
          <w:rFonts w:ascii="Tahoma" w:hAnsi="Tahoma" w:cs="Tahoma"/>
          <w:b/>
          <w:sz w:val="22"/>
          <w:szCs w:val="22"/>
          <w:lang w:val="en-AU" w:eastAsia="ja-JP"/>
        </w:rPr>
        <w:t>to the value of $10 million</w:t>
      </w:r>
      <w:r w:rsidRPr="000E1D3F">
        <w:rPr>
          <w:rFonts w:ascii="Tahoma" w:hAnsi="Tahoma" w:cs="Tahoma"/>
          <w:b/>
          <w:sz w:val="22"/>
          <w:szCs w:val="22"/>
          <w:lang w:val="en-AU" w:eastAsia="ja-JP"/>
        </w:rPr>
        <w:t>. Proof of appropriate</w:t>
      </w:r>
      <w:r w:rsidR="00B731B6">
        <w:rPr>
          <w:rFonts w:ascii="Tahoma" w:hAnsi="Tahoma" w:cs="Tahoma"/>
          <w:b/>
          <w:sz w:val="22"/>
          <w:szCs w:val="22"/>
          <w:lang w:val="en-AU" w:eastAsia="ja-JP"/>
        </w:rPr>
        <w:t xml:space="preserve"> insurance coverage must be provided</w:t>
      </w:r>
      <w:r w:rsidRPr="000E1D3F">
        <w:rPr>
          <w:rFonts w:ascii="Tahoma" w:hAnsi="Tahoma" w:cs="Tahoma"/>
          <w:b/>
          <w:sz w:val="22"/>
          <w:szCs w:val="22"/>
          <w:lang w:val="en-AU" w:eastAsia="ja-JP"/>
        </w:rPr>
        <w:t xml:space="preserve"> to the </w:t>
      </w:r>
      <w:r w:rsidR="00364108" w:rsidRPr="00364108">
        <w:rPr>
          <w:rFonts w:ascii="Tahoma" w:hAnsi="Tahoma" w:cs="Tahoma"/>
          <w:b/>
          <w:sz w:val="22"/>
          <w:szCs w:val="22"/>
        </w:rPr>
        <w:t>Facilities Management Services</w:t>
      </w:r>
      <w:r w:rsidR="00364108" w:rsidRPr="00364108">
        <w:rPr>
          <w:rFonts w:ascii="Tahoma" w:hAnsi="Tahoma" w:cs="Tahoma"/>
          <w:b/>
          <w:sz w:val="22"/>
          <w:szCs w:val="22"/>
          <w:lang w:val="en-AU" w:eastAsia="ja-JP"/>
        </w:rPr>
        <w:t>.</w:t>
      </w:r>
    </w:p>
    <w:p w:rsidR="000E1D3F" w:rsidRDefault="00DE24E4" w:rsidP="000E1D3F">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 University accepts no responsibility for the property of the Hirer. This extends to equipment hired from external sources by the Hirer or on behalf of the Hirer.</w:t>
      </w:r>
    </w:p>
    <w:p w:rsidR="000E1D3F" w:rsidRPr="000E1D3F" w:rsidRDefault="000E1D3F" w:rsidP="000E1D3F">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390BAC">
      <w:pPr>
        <w:pStyle w:val="HTMLAddress"/>
        <w:shd w:val="pct10" w:color="auto" w:fill="auto"/>
        <w:tabs>
          <w:tab w:val="left" w:pos="1440"/>
          <w:tab w:val="left" w:pos="9072"/>
        </w:tabs>
        <w:spacing w:before="120" w:after="120"/>
        <w:ind w:left="220" w:right="220"/>
        <w:jc w:val="both"/>
        <w:rPr>
          <w:rFonts w:ascii="Tahoma" w:hAnsi="Tahoma" w:cs="Tahoma"/>
          <w:sz w:val="22"/>
          <w:szCs w:val="22"/>
          <w:lang w:val="en-AU" w:eastAsia="ja-JP"/>
        </w:rPr>
      </w:pPr>
      <w:r>
        <w:rPr>
          <w:rFonts w:ascii="Tahoma" w:hAnsi="Tahoma" w:cs="Tahoma"/>
          <w:b/>
          <w:sz w:val="22"/>
          <w:szCs w:val="22"/>
          <w:lang w:val="en-AU" w:eastAsia="ja-JP"/>
        </w:rPr>
        <w:t>11</w:t>
      </w:r>
      <w:r>
        <w:rPr>
          <w:rFonts w:ascii="Tahoma" w:hAnsi="Tahoma" w:cs="Tahoma"/>
          <w:b/>
          <w:sz w:val="22"/>
          <w:szCs w:val="22"/>
          <w:lang w:val="en-AU" w:eastAsia="ja-JP"/>
        </w:rPr>
        <w:tab/>
      </w:r>
      <w:r w:rsidR="00DE24E4" w:rsidRPr="000E1D3F">
        <w:rPr>
          <w:rFonts w:ascii="Tahoma" w:hAnsi="Tahoma" w:cs="Tahoma"/>
          <w:b/>
          <w:sz w:val="22"/>
          <w:szCs w:val="22"/>
          <w:lang w:val="en-AU" w:eastAsia="ja-JP"/>
        </w:rPr>
        <w:t>Special Conditions</w:t>
      </w:r>
    </w:p>
    <w:p w:rsidR="00DE24E4" w:rsidRPr="000E1D3F" w:rsidRDefault="00DE24E4" w:rsidP="00A2721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The hire of a University venue does not create any tenancy or partnership agreement between the Hirer and the University.</w:t>
      </w:r>
      <w:r w:rsidRPr="000E1D3F">
        <w:rPr>
          <w:rFonts w:ascii="Tahoma" w:hAnsi="Tahoma" w:cs="Tahoma"/>
          <w:sz w:val="22"/>
          <w:szCs w:val="22"/>
          <w:lang w:val="en-AU" w:eastAsia="ja-JP"/>
        </w:rPr>
        <w:t xml:space="preserve"> The legal right to possession and control over the venue remains vested in the University of New England. The University of New England retains the right to enter the venue at any times and to eject the Hirer for any breach of the </w:t>
      </w:r>
      <w:r w:rsidRPr="000E1D3F">
        <w:rPr>
          <w:rFonts w:ascii="Tahoma" w:hAnsi="Tahoma" w:cs="Tahoma"/>
          <w:i/>
          <w:sz w:val="22"/>
          <w:szCs w:val="22"/>
          <w:lang w:val="en-AU" w:eastAsia="ja-JP"/>
        </w:rPr>
        <w:t>General Conditions of Hire</w:t>
      </w:r>
      <w:r w:rsidRPr="000E1D3F">
        <w:rPr>
          <w:rFonts w:ascii="Tahoma" w:hAnsi="Tahoma" w:cs="Tahoma"/>
          <w:sz w:val="22"/>
          <w:szCs w:val="22"/>
          <w:lang w:val="en-AU" w:eastAsia="ja-JP"/>
        </w:rPr>
        <w:t xml:space="preserve">, </w:t>
      </w:r>
      <w:r w:rsidR="00E52C5D" w:rsidRPr="000E1D3F">
        <w:rPr>
          <w:rFonts w:ascii="Tahoma" w:hAnsi="Tahoma" w:cs="Tahoma"/>
          <w:sz w:val="22"/>
          <w:szCs w:val="22"/>
          <w:lang w:val="en-AU" w:eastAsia="ja-JP"/>
        </w:rPr>
        <w:t>and</w:t>
      </w:r>
      <w:r w:rsidR="00E52C5D" w:rsidRPr="000E1D3F">
        <w:rPr>
          <w:rFonts w:ascii="Tahoma" w:hAnsi="Tahoma" w:cs="Tahoma"/>
          <w:i/>
          <w:sz w:val="22"/>
          <w:szCs w:val="22"/>
          <w:lang w:val="en-AU" w:eastAsia="ja-JP"/>
        </w:rPr>
        <w:t xml:space="preserve"> Bookable</w:t>
      </w:r>
      <w:r w:rsidR="00BF3F04" w:rsidRPr="000E1D3F">
        <w:rPr>
          <w:rFonts w:ascii="Tahoma" w:hAnsi="Tahoma" w:cs="Tahoma"/>
          <w:i/>
          <w:sz w:val="22"/>
          <w:szCs w:val="22"/>
          <w:lang w:val="en-AU" w:eastAsia="ja-JP"/>
        </w:rPr>
        <w:t xml:space="preserve"> Spaces </w:t>
      </w:r>
      <w:r w:rsidRPr="000E1D3F">
        <w:rPr>
          <w:rFonts w:ascii="Tahoma" w:hAnsi="Tahoma" w:cs="Tahoma"/>
          <w:i/>
          <w:sz w:val="22"/>
          <w:szCs w:val="22"/>
          <w:lang w:val="en-AU" w:eastAsia="ja-JP"/>
        </w:rPr>
        <w:t>Usage Policy</w:t>
      </w:r>
      <w:r w:rsidRPr="000E1D3F">
        <w:rPr>
          <w:rFonts w:ascii="Tahoma" w:hAnsi="Tahoma" w:cs="Tahoma"/>
          <w:sz w:val="22"/>
          <w:szCs w:val="22"/>
          <w:lang w:val="en-AU" w:eastAsia="ja-JP"/>
        </w:rPr>
        <w:t xml:space="preserve"> or infringement of security or restrictions of use provisions.</w:t>
      </w:r>
      <w:r w:rsidR="00A2721C" w:rsidRPr="000E1D3F">
        <w:rPr>
          <w:rFonts w:ascii="Tahoma" w:hAnsi="Tahoma" w:cs="Tahoma"/>
          <w:sz w:val="22"/>
          <w:szCs w:val="22"/>
          <w:lang w:val="en-AU" w:eastAsia="ja-JP"/>
        </w:rPr>
        <w:t xml:space="preserve"> </w:t>
      </w:r>
      <w:r w:rsidRPr="000E1D3F">
        <w:rPr>
          <w:rFonts w:ascii="Tahoma" w:hAnsi="Tahoma" w:cs="Tahoma"/>
          <w:sz w:val="22"/>
          <w:szCs w:val="22"/>
          <w:lang w:val="en-AU" w:eastAsia="ja-JP"/>
        </w:rPr>
        <w:t xml:space="preserve">The </w:t>
      </w:r>
      <w:r w:rsidR="00364108" w:rsidRPr="00820066">
        <w:rPr>
          <w:rFonts w:ascii="Tahoma" w:hAnsi="Tahoma" w:cs="Tahoma"/>
          <w:sz w:val="22"/>
          <w:szCs w:val="22"/>
        </w:rPr>
        <w:t>Facilities Manageme</w:t>
      </w:r>
      <w:r w:rsidR="00364108">
        <w:rPr>
          <w:rFonts w:ascii="Tahoma" w:hAnsi="Tahoma" w:cs="Tahoma"/>
          <w:sz w:val="22"/>
          <w:szCs w:val="22"/>
        </w:rPr>
        <w:t>nt Services</w:t>
      </w:r>
      <w:r w:rsidR="009A05DC" w:rsidRPr="000E1D3F">
        <w:rPr>
          <w:rFonts w:ascii="Tahoma" w:hAnsi="Tahoma" w:cs="Tahoma"/>
          <w:sz w:val="22"/>
          <w:szCs w:val="22"/>
          <w:lang w:val="en-AU" w:eastAsia="ja-JP"/>
        </w:rPr>
        <w:t xml:space="preserve"> Director</w:t>
      </w:r>
      <w:r w:rsidRPr="000E1D3F">
        <w:rPr>
          <w:rFonts w:ascii="Tahoma" w:hAnsi="Tahoma" w:cs="Tahoma"/>
          <w:sz w:val="22"/>
          <w:szCs w:val="22"/>
          <w:lang w:val="en-AU" w:eastAsia="ja-JP"/>
        </w:rPr>
        <w:t xml:space="preserve"> may make special and/or additional conditions should circumstances warrant.</w:t>
      </w:r>
    </w:p>
    <w:p w:rsidR="00F634C7" w:rsidRPr="000E1D3F" w:rsidRDefault="00F634C7" w:rsidP="00A2721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11.1</w:t>
      </w:r>
      <w:r>
        <w:rPr>
          <w:rFonts w:ascii="Tahoma" w:hAnsi="Tahoma" w:cs="Tahoma"/>
          <w:b/>
          <w:sz w:val="22"/>
          <w:szCs w:val="22"/>
          <w:lang w:val="en-AU" w:eastAsia="ja-JP"/>
        </w:rPr>
        <w:tab/>
      </w:r>
      <w:r w:rsidR="00DE24E4" w:rsidRPr="000E1D3F">
        <w:rPr>
          <w:rFonts w:ascii="Tahoma" w:hAnsi="Tahoma" w:cs="Tahoma"/>
          <w:b/>
          <w:sz w:val="22"/>
          <w:szCs w:val="22"/>
          <w:lang w:val="en-AU" w:eastAsia="ja-JP"/>
        </w:rPr>
        <w:t>Restriction of Use</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Hirers shall not use any ve</w:t>
      </w:r>
      <w:r w:rsidR="00F634C7" w:rsidRPr="000E1D3F">
        <w:rPr>
          <w:rFonts w:ascii="Tahoma" w:hAnsi="Tahoma" w:cs="Tahoma"/>
          <w:sz w:val="22"/>
          <w:szCs w:val="22"/>
          <w:lang w:val="en-AU" w:eastAsia="ja-JP"/>
        </w:rPr>
        <w:t>nue for any purpose that may be considered contrary to</w:t>
      </w:r>
      <w:r w:rsidRPr="000E1D3F">
        <w:rPr>
          <w:rFonts w:ascii="Tahoma" w:hAnsi="Tahoma" w:cs="Tahoma"/>
          <w:sz w:val="22"/>
          <w:szCs w:val="22"/>
          <w:lang w:val="en-AU" w:eastAsia="ja-JP"/>
        </w:rPr>
        <w:t xml:space="preserve"> the </w:t>
      </w:r>
      <w:r w:rsidR="00F634C7" w:rsidRPr="000E1D3F">
        <w:rPr>
          <w:rFonts w:ascii="Tahoma" w:hAnsi="Tahoma" w:cs="Tahoma"/>
          <w:sz w:val="22"/>
          <w:szCs w:val="22"/>
          <w:lang w:val="en-AU" w:eastAsia="ja-JP"/>
        </w:rPr>
        <w:t xml:space="preserve">function or </w:t>
      </w:r>
      <w:r w:rsidRPr="000E1D3F">
        <w:rPr>
          <w:rFonts w:ascii="Tahoma" w:hAnsi="Tahoma" w:cs="Tahoma"/>
          <w:sz w:val="22"/>
          <w:szCs w:val="22"/>
          <w:lang w:val="en-AU" w:eastAsia="ja-JP"/>
        </w:rPr>
        <w:t>reputation of the University</w:t>
      </w:r>
      <w:r w:rsidR="00F634C7" w:rsidRPr="000E1D3F">
        <w:rPr>
          <w:rFonts w:ascii="Tahoma" w:hAnsi="Tahoma" w:cs="Tahoma"/>
          <w:sz w:val="22"/>
          <w:szCs w:val="22"/>
          <w:lang w:val="en-AU" w:eastAsia="ja-JP"/>
        </w:rPr>
        <w:t xml:space="preserve"> of New England</w:t>
      </w:r>
      <w:r w:rsidRPr="000E1D3F">
        <w:rPr>
          <w:rFonts w:ascii="Tahoma" w:hAnsi="Tahoma" w:cs="Tahoma"/>
          <w:sz w:val="22"/>
          <w:szCs w:val="22"/>
          <w:lang w:val="en-AU" w:eastAsia="ja-JP"/>
        </w:rPr>
        <w:t xml:space="preserve">. Hirers shall not use any venue in any way that </w:t>
      </w:r>
      <w:r w:rsidR="00F634C7" w:rsidRPr="000E1D3F">
        <w:rPr>
          <w:rFonts w:ascii="Tahoma" w:hAnsi="Tahoma" w:cs="Tahoma"/>
          <w:sz w:val="22"/>
          <w:szCs w:val="22"/>
          <w:lang w:val="en-AU" w:eastAsia="ja-JP"/>
        </w:rPr>
        <w:t xml:space="preserve">may be considered inappropriate or in contradiction </w:t>
      </w:r>
      <w:r w:rsidR="006840A8" w:rsidRPr="000E1D3F">
        <w:rPr>
          <w:rFonts w:ascii="Tahoma" w:hAnsi="Tahoma" w:cs="Tahoma"/>
          <w:sz w:val="22"/>
          <w:szCs w:val="22"/>
          <w:lang w:val="en-AU" w:eastAsia="ja-JP"/>
        </w:rPr>
        <w:t>to the conditions featured in any related insurance contract, licence agreement or usage policy.</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Hirers shall carry out their activities in such a way so as to avoid any interferen</w:t>
      </w:r>
      <w:r w:rsidR="006840A8" w:rsidRPr="000E1D3F">
        <w:rPr>
          <w:rFonts w:ascii="Tahoma" w:hAnsi="Tahoma" w:cs="Tahoma"/>
          <w:sz w:val="22"/>
          <w:szCs w:val="22"/>
          <w:lang w:val="en-AU" w:eastAsia="ja-JP"/>
        </w:rPr>
        <w:t>ce (by way of sound or other distraction</w:t>
      </w:r>
      <w:r w:rsidRPr="000E1D3F">
        <w:rPr>
          <w:rFonts w:ascii="Tahoma" w:hAnsi="Tahoma" w:cs="Tahoma"/>
          <w:sz w:val="22"/>
          <w:szCs w:val="22"/>
          <w:lang w:val="en-AU" w:eastAsia="ja-JP"/>
        </w:rPr>
        <w:t>) with the normal University activities of the adjoining buildings.</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No performance or part of a performance may take place outside the venue </w:t>
      </w:r>
      <w:r w:rsidR="006840A8" w:rsidRPr="000E1D3F">
        <w:rPr>
          <w:rFonts w:ascii="Tahoma" w:hAnsi="Tahoma" w:cs="Tahoma"/>
          <w:sz w:val="22"/>
          <w:szCs w:val="22"/>
          <w:lang w:val="en-AU" w:eastAsia="ja-JP"/>
        </w:rPr>
        <w:t xml:space="preserve">without prior approval from the </w:t>
      </w:r>
      <w:r w:rsidR="00913FFA" w:rsidRPr="00820066">
        <w:rPr>
          <w:rFonts w:ascii="Tahoma" w:hAnsi="Tahoma" w:cs="Tahoma"/>
          <w:sz w:val="22"/>
          <w:szCs w:val="22"/>
        </w:rPr>
        <w:t xml:space="preserve">Facilities Management </w:t>
      </w:r>
      <w:r w:rsidR="00D1552F">
        <w:rPr>
          <w:rFonts w:ascii="Tahoma" w:hAnsi="Tahoma" w:cs="Tahoma"/>
          <w:sz w:val="22"/>
          <w:szCs w:val="22"/>
        </w:rPr>
        <w:t xml:space="preserve">Campus Services </w:t>
      </w:r>
      <w:r w:rsidR="00D1552F" w:rsidRPr="00820066">
        <w:rPr>
          <w:rFonts w:ascii="Tahoma" w:hAnsi="Tahoma" w:cs="Tahoma"/>
          <w:sz w:val="22"/>
          <w:szCs w:val="22"/>
        </w:rPr>
        <w:t>Coordinator</w:t>
      </w:r>
      <w:r w:rsidR="006840A8" w:rsidRPr="000E1D3F">
        <w:rPr>
          <w:rFonts w:ascii="Tahoma" w:hAnsi="Tahoma" w:cs="Tahoma"/>
          <w:sz w:val="22"/>
          <w:szCs w:val="22"/>
          <w:lang w:val="en-AU" w:eastAsia="ja-JP"/>
        </w:rPr>
        <w:t>.</w:t>
      </w:r>
    </w:p>
    <w:p w:rsidR="00891F31" w:rsidRDefault="00DE24E4" w:rsidP="00D70B27">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Hirer will not permit any flame, explosive, or fuel to be brought into or used in any venue, except in such circumstances as are approved by the </w:t>
      </w:r>
      <w:r w:rsidR="00A17335" w:rsidRPr="00820066">
        <w:rPr>
          <w:rFonts w:ascii="Tahoma" w:hAnsi="Tahoma" w:cs="Tahoma"/>
          <w:sz w:val="22"/>
          <w:szCs w:val="22"/>
        </w:rPr>
        <w:t>Facilities Manageme</w:t>
      </w:r>
      <w:r w:rsidR="00A17335">
        <w:rPr>
          <w:rFonts w:ascii="Tahoma" w:hAnsi="Tahoma" w:cs="Tahoma"/>
          <w:sz w:val="22"/>
          <w:szCs w:val="22"/>
        </w:rPr>
        <w:t xml:space="preserve">nt Services. </w:t>
      </w:r>
      <w:r w:rsidR="004106E6" w:rsidRPr="000E1D3F">
        <w:rPr>
          <w:rFonts w:ascii="Tahoma" w:hAnsi="Tahoma" w:cs="Tahoma"/>
          <w:sz w:val="22"/>
          <w:szCs w:val="22"/>
          <w:lang w:val="en-AU" w:eastAsia="ja-JP"/>
        </w:rPr>
        <w:t>Possession of f</w:t>
      </w:r>
      <w:r w:rsidRPr="000E1D3F">
        <w:rPr>
          <w:rFonts w:ascii="Tahoma" w:hAnsi="Tahoma" w:cs="Tahoma"/>
          <w:sz w:val="22"/>
          <w:szCs w:val="22"/>
          <w:lang w:val="en-AU" w:eastAsia="ja-JP"/>
        </w:rPr>
        <w:t>irearms</w:t>
      </w:r>
      <w:r w:rsidR="004106E6" w:rsidRPr="000E1D3F">
        <w:rPr>
          <w:rFonts w:ascii="Tahoma" w:hAnsi="Tahoma" w:cs="Tahoma"/>
          <w:sz w:val="22"/>
          <w:szCs w:val="22"/>
          <w:lang w:val="en-AU" w:eastAsia="ja-JP"/>
        </w:rPr>
        <w:t xml:space="preserve"> or replicas of firearms (</w:t>
      </w:r>
      <w:r w:rsidR="006840A8" w:rsidRPr="000E1D3F">
        <w:rPr>
          <w:rFonts w:ascii="Tahoma" w:hAnsi="Tahoma" w:cs="Tahoma"/>
          <w:sz w:val="22"/>
          <w:szCs w:val="22"/>
          <w:lang w:val="en-AU" w:eastAsia="ja-JP"/>
        </w:rPr>
        <w:t xml:space="preserve">including </w:t>
      </w:r>
      <w:r w:rsidR="004106E6" w:rsidRPr="000E1D3F">
        <w:rPr>
          <w:rFonts w:ascii="Tahoma" w:hAnsi="Tahoma" w:cs="Tahoma"/>
          <w:sz w:val="22"/>
          <w:szCs w:val="22"/>
          <w:lang w:val="en-AU" w:eastAsia="ja-JP"/>
        </w:rPr>
        <w:t>ammunition or magazine)</w:t>
      </w:r>
      <w:r w:rsidR="00ED60C0" w:rsidRPr="000E1D3F">
        <w:rPr>
          <w:rFonts w:ascii="Tahoma" w:hAnsi="Tahoma" w:cs="Tahoma"/>
          <w:sz w:val="22"/>
          <w:szCs w:val="22"/>
          <w:lang w:val="en-AU" w:eastAsia="ja-JP"/>
        </w:rPr>
        <w:t>,</w:t>
      </w:r>
      <w:r w:rsidR="006840A8" w:rsidRPr="000E1D3F">
        <w:rPr>
          <w:rFonts w:ascii="Tahoma" w:hAnsi="Tahoma" w:cs="Tahoma"/>
          <w:sz w:val="22"/>
          <w:szCs w:val="22"/>
          <w:lang w:val="en-AU" w:eastAsia="ja-JP"/>
        </w:rPr>
        <w:t xml:space="preserve"> or other weapons is strictly prohibited</w:t>
      </w:r>
      <w:r w:rsidRPr="000E1D3F">
        <w:rPr>
          <w:rFonts w:ascii="Tahoma" w:hAnsi="Tahoma" w:cs="Tahoma"/>
          <w:sz w:val="22"/>
          <w:szCs w:val="22"/>
          <w:lang w:val="en-AU" w:eastAsia="ja-JP"/>
        </w:rPr>
        <w:t>.</w:t>
      </w:r>
      <w:r w:rsidR="006840A8" w:rsidRPr="000E1D3F">
        <w:rPr>
          <w:rFonts w:ascii="Tahoma" w:hAnsi="Tahoma" w:cs="Tahoma"/>
          <w:sz w:val="22"/>
          <w:szCs w:val="22"/>
          <w:lang w:val="en-AU" w:eastAsia="ja-JP"/>
        </w:rPr>
        <w:t xml:space="preserve"> The intended use of any replica weapon as a prop in any performance </w:t>
      </w:r>
      <w:r w:rsidR="00ED60C0" w:rsidRPr="000E1D3F">
        <w:rPr>
          <w:rFonts w:ascii="Tahoma" w:hAnsi="Tahoma" w:cs="Tahoma"/>
          <w:sz w:val="22"/>
          <w:szCs w:val="22"/>
          <w:lang w:val="en-AU" w:eastAsia="ja-JP"/>
        </w:rPr>
        <w:t xml:space="preserve">or simulation </w:t>
      </w:r>
      <w:r w:rsidR="006840A8" w:rsidRPr="000E1D3F">
        <w:rPr>
          <w:rFonts w:ascii="Tahoma" w:hAnsi="Tahoma" w:cs="Tahoma"/>
          <w:sz w:val="22"/>
          <w:szCs w:val="22"/>
          <w:lang w:val="en-AU" w:eastAsia="ja-JP"/>
        </w:rPr>
        <w:t xml:space="preserve">must be brought to the attention of the </w:t>
      </w:r>
      <w:r w:rsidR="00A17335" w:rsidRPr="00820066">
        <w:rPr>
          <w:rFonts w:ascii="Tahoma" w:hAnsi="Tahoma" w:cs="Tahoma"/>
          <w:sz w:val="22"/>
          <w:szCs w:val="22"/>
        </w:rPr>
        <w:t xml:space="preserve">Facilities Management </w:t>
      </w:r>
      <w:r w:rsidR="00D1552F">
        <w:rPr>
          <w:rFonts w:ascii="Tahoma" w:hAnsi="Tahoma" w:cs="Tahoma"/>
          <w:sz w:val="22"/>
          <w:szCs w:val="22"/>
        </w:rPr>
        <w:t xml:space="preserve">Campus Services </w:t>
      </w:r>
      <w:r w:rsidR="00D1552F" w:rsidRPr="00820066">
        <w:rPr>
          <w:rFonts w:ascii="Tahoma" w:hAnsi="Tahoma" w:cs="Tahoma"/>
          <w:sz w:val="22"/>
          <w:szCs w:val="22"/>
        </w:rPr>
        <w:t>Coordinator</w:t>
      </w:r>
      <w:r w:rsidR="00D1552F">
        <w:rPr>
          <w:rFonts w:ascii="Tahoma" w:hAnsi="Tahoma" w:cs="Tahoma"/>
          <w:sz w:val="22"/>
          <w:szCs w:val="22"/>
          <w:lang w:val="en-AU" w:eastAsia="ja-JP"/>
        </w:rPr>
        <w:t xml:space="preserve"> </w:t>
      </w:r>
      <w:r w:rsidR="006840A8" w:rsidRPr="000E1D3F">
        <w:rPr>
          <w:rFonts w:ascii="Tahoma" w:hAnsi="Tahoma" w:cs="Tahoma"/>
          <w:sz w:val="22"/>
          <w:szCs w:val="22"/>
          <w:lang w:val="en-AU" w:eastAsia="ja-JP"/>
        </w:rPr>
        <w:t>for risk assessment and approval.</w:t>
      </w:r>
    </w:p>
    <w:p w:rsidR="000E1D3F" w:rsidRPr="000E1D3F" w:rsidRDefault="000E1D3F" w:rsidP="00891F31">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lastRenderedPageBreak/>
        <w:t>11.2</w:t>
      </w:r>
      <w:r>
        <w:rPr>
          <w:rFonts w:ascii="Tahoma" w:hAnsi="Tahoma" w:cs="Tahoma"/>
          <w:b/>
          <w:sz w:val="22"/>
          <w:szCs w:val="22"/>
          <w:lang w:val="en-AU" w:eastAsia="ja-JP"/>
        </w:rPr>
        <w:tab/>
      </w:r>
      <w:r w:rsidR="000E1D3F">
        <w:rPr>
          <w:rFonts w:ascii="Tahoma" w:hAnsi="Tahoma" w:cs="Tahoma"/>
          <w:b/>
          <w:sz w:val="22"/>
          <w:szCs w:val="22"/>
          <w:lang w:val="en-AU" w:eastAsia="ja-JP"/>
        </w:rPr>
        <w:t>Use b</w:t>
      </w:r>
      <w:r w:rsidR="00DE24E4" w:rsidRPr="000E1D3F">
        <w:rPr>
          <w:rFonts w:ascii="Tahoma" w:hAnsi="Tahoma" w:cs="Tahoma"/>
          <w:b/>
          <w:sz w:val="22"/>
          <w:szCs w:val="22"/>
          <w:lang w:val="en-AU" w:eastAsia="ja-JP"/>
        </w:rPr>
        <w:t>y a Third Party</w:t>
      </w:r>
    </w:p>
    <w:p w:rsidR="00226B0A" w:rsidRDefault="00DE24E4"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 third party wit</w:t>
      </w:r>
      <w:r w:rsidR="00027D55" w:rsidRPr="000E1D3F">
        <w:rPr>
          <w:rFonts w:ascii="Tahoma" w:hAnsi="Tahoma" w:cs="Tahoma"/>
          <w:sz w:val="22"/>
          <w:szCs w:val="22"/>
          <w:lang w:val="en-AU" w:eastAsia="ja-JP"/>
        </w:rPr>
        <w:t xml:space="preserve">hout the written consent of the </w:t>
      </w:r>
      <w:r w:rsidR="00913FFA" w:rsidRPr="00820066">
        <w:rPr>
          <w:rFonts w:ascii="Tahoma" w:hAnsi="Tahoma" w:cs="Tahoma"/>
          <w:sz w:val="22"/>
          <w:szCs w:val="22"/>
        </w:rPr>
        <w:t>Faciliti</w:t>
      </w:r>
      <w:r w:rsidR="00C05A07">
        <w:rPr>
          <w:rFonts w:ascii="Tahoma" w:hAnsi="Tahoma" w:cs="Tahoma"/>
          <w:sz w:val="22"/>
          <w:szCs w:val="22"/>
        </w:rPr>
        <w:t xml:space="preserve">es Management Services </w:t>
      </w:r>
      <w:r w:rsidRPr="000E1D3F">
        <w:rPr>
          <w:rFonts w:ascii="Tahoma" w:hAnsi="Tahoma" w:cs="Tahoma"/>
          <w:sz w:val="22"/>
          <w:szCs w:val="22"/>
          <w:lang w:val="en-AU" w:eastAsia="ja-JP"/>
        </w:rPr>
        <w:t>may not use the theatre</w:t>
      </w:r>
      <w:r w:rsidR="00BF3F04" w:rsidRPr="000E1D3F">
        <w:rPr>
          <w:rFonts w:ascii="Tahoma" w:hAnsi="Tahoma" w:cs="Tahoma"/>
          <w:sz w:val="22"/>
          <w:szCs w:val="22"/>
          <w:lang w:val="en-AU" w:eastAsia="ja-JP"/>
        </w:rPr>
        <w:t>/auditorium</w:t>
      </w:r>
      <w:r w:rsidR="00AB4E5F" w:rsidRPr="000E1D3F">
        <w:rPr>
          <w:rFonts w:ascii="Tahoma" w:hAnsi="Tahoma" w:cs="Tahoma"/>
          <w:sz w:val="22"/>
          <w:szCs w:val="22"/>
          <w:lang w:val="en-AU" w:eastAsia="ja-JP"/>
        </w:rPr>
        <w:t>, or any bookable space.</w:t>
      </w:r>
      <w:r w:rsidRPr="000E1D3F">
        <w:rPr>
          <w:rFonts w:ascii="Tahoma" w:hAnsi="Tahoma" w:cs="Tahoma"/>
          <w:sz w:val="22"/>
          <w:szCs w:val="22"/>
          <w:lang w:val="en-AU" w:eastAsia="ja-JP"/>
        </w:rPr>
        <w:t xml:space="preserve"> Such consent will only be granted where the principal Hirer has agreed to the sharing of facilities, and compliance by the third party with the terms and conditions of the </w:t>
      </w:r>
      <w:r w:rsidRPr="000E1D3F">
        <w:rPr>
          <w:rFonts w:ascii="Tahoma" w:hAnsi="Tahoma" w:cs="Tahoma"/>
          <w:i/>
          <w:sz w:val="22"/>
          <w:szCs w:val="22"/>
          <w:lang w:val="en-AU" w:eastAsia="ja-JP"/>
        </w:rPr>
        <w:t>General Conditions of Hire</w:t>
      </w:r>
      <w:r w:rsidRPr="000E1D3F">
        <w:rPr>
          <w:rFonts w:ascii="Tahoma" w:hAnsi="Tahoma" w:cs="Tahoma"/>
          <w:sz w:val="22"/>
          <w:szCs w:val="22"/>
          <w:lang w:val="en-AU" w:eastAsia="ja-JP"/>
        </w:rPr>
        <w:t xml:space="preserve">, and </w:t>
      </w:r>
      <w:r w:rsidR="00BA214A" w:rsidRPr="000E1D3F">
        <w:rPr>
          <w:rFonts w:ascii="Tahoma" w:hAnsi="Tahoma" w:cs="Tahoma"/>
          <w:i/>
          <w:sz w:val="22"/>
          <w:szCs w:val="22"/>
          <w:lang w:val="en-AU" w:eastAsia="ja-JP"/>
        </w:rPr>
        <w:t>Bookable</w:t>
      </w:r>
      <w:r w:rsidR="00BF3F04" w:rsidRPr="000E1D3F">
        <w:rPr>
          <w:rFonts w:ascii="Tahoma" w:hAnsi="Tahoma" w:cs="Tahoma"/>
          <w:i/>
          <w:sz w:val="22"/>
          <w:szCs w:val="22"/>
          <w:lang w:val="en-AU" w:eastAsia="ja-JP"/>
        </w:rPr>
        <w:t xml:space="preserve"> Spaces </w:t>
      </w:r>
      <w:r w:rsidRPr="000E1D3F">
        <w:rPr>
          <w:rFonts w:ascii="Tahoma" w:hAnsi="Tahoma" w:cs="Tahoma"/>
          <w:i/>
          <w:sz w:val="22"/>
          <w:szCs w:val="22"/>
          <w:lang w:val="en-AU" w:eastAsia="ja-JP"/>
        </w:rPr>
        <w:t>Usage Policy</w:t>
      </w:r>
      <w:r w:rsidRPr="000E1D3F">
        <w:rPr>
          <w:rFonts w:ascii="Tahoma" w:hAnsi="Tahoma" w:cs="Tahoma"/>
          <w:sz w:val="22"/>
          <w:szCs w:val="22"/>
          <w:lang w:val="en-AU" w:eastAsia="ja-JP"/>
        </w:rPr>
        <w:t xml:space="preserve"> applicable to the Hirer themselves.</w:t>
      </w:r>
    </w:p>
    <w:p w:rsidR="00CC6762"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p>
    <w:p w:rsidR="00CC6762"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11.3</w:t>
      </w:r>
      <w:r>
        <w:rPr>
          <w:rFonts w:ascii="Tahoma" w:hAnsi="Tahoma" w:cs="Tahoma"/>
          <w:b/>
          <w:sz w:val="22"/>
          <w:szCs w:val="22"/>
          <w:lang w:val="en-AU" w:eastAsia="ja-JP"/>
        </w:rPr>
        <w:tab/>
      </w:r>
      <w:r w:rsidR="00CC6762" w:rsidRPr="000E1D3F">
        <w:rPr>
          <w:rFonts w:ascii="Tahoma" w:hAnsi="Tahoma" w:cs="Tahoma"/>
          <w:b/>
          <w:sz w:val="22"/>
          <w:szCs w:val="22"/>
          <w:lang w:val="en-AU" w:eastAsia="ja-JP"/>
        </w:rPr>
        <w:t>Restoration of Premises</w:t>
      </w:r>
    </w:p>
    <w:p w:rsidR="00CC6762" w:rsidRPr="000E1D3F" w:rsidRDefault="00CC6762" w:rsidP="00CC6762">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Any damage to University of New England property caused by any person associated with the hire of the venue must be repaired/replaced at the Hirers expense</w:t>
      </w:r>
      <w:r w:rsidR="0017316F">
        <w:rPr>
          <w:rFonts w:ascii="Tahoma" w:hAnsi="Tahoma" w:cs="Tahoma"/>
          <w:sz w:val="22"/>
          <w:szCs w:val="22"/>
          <w:lang w:val="en-AU" w:eastAsia="ja-JP"/>
        </w:rPr>
        <w:t>.</w:t>
      </w:r>
      <w:r w:rsidRPr="000E1D3F">
        <w:rPr>
          <w:rFonts w:ascii="Tahoma" w:hAnsi="Tahoma" w:cs="Tahoma"/>
          <w:sz w:val="22"/>
          <w:szCs w:val="22"/>
          <w:lang w:val="en-AU" w:eastAsia="ja-JP"/>
        </w:rPr>
        <w:t xml:space="preserve"> Such persons may include delivery drivers, caterers, performers, technicians or audience members.</w:t>
      </w:r>
    </w:p>
    <w:p w:rsidR="00ED60C0" w:rsidRPr="000E1D3F" w:rsidRDefault="00ED60C0" w:rsidP="00CC6762">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11.4</w:t>
      </w:r>
      <w:r>
        <w:rPr>
          <w:rFonts w:ascii="Tahoma" w:hAnsi="Tahoma" w:cs="Tahoma"/>
          <w:b/>
          <w:sz w:val="22"/>
          <w:szCs w:val="22"/>
          <w:lang w:val="en-AU" w:eastAsia="ja-JP"/>
        </w:rPr>
        <w:tab/>
      </w:r>
      <w:r w:rsidR="00DE24E4" w:rsidRPr="000E1D3F">
        <w:rPr>
          <w:rFonts w:ascii="Tahoma" w:hAnsi="Tahoma" w:cs="Tahoma"/>
          <w:b/>
          <w:sz w:val="22"/>
          <w:szCs w:val="22"/>
          <w:lang w:val="en-AU" w:eastAsia="ja-JP"/>
        </w:rPr>
        <w:t>Copyright</w:t>
      </w:r>
    </w:p>
    <w:p w:rsidR="005D3479" w:rsidRDefault="00DE24E4" w:rsidP="005D3479">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A license or written permission must be obtained from the copyright holder, the appropriate publishing company or copyright collection agency (such as AMCOS, PPCA, APRA, and CAL) as and if required, and evidence of such agreement may be requested to be shown to </w:t>
      </w:r>
      <w:r w:rsidR="005D3479" w:rsidRPr="00820066">
        <w:rPr>
          <w:rFonts w:ascii="Tahoma" w:hAnsi="Tahoma" w:cs="Tahoma"/>
          <w:sz w:val="22"/>
          <w:szCs w:val="22"/>
        </w:rPr>
        <w:t>Facilities Management Services</w:t>
      </w:r>
      <w:r w:rsidR="005D3479" w:rsidRPr="000E1D3F">
        <w:rPr>
          <w:rFonts w:ascii="Tahoma" w:hAnsi="Tahoma" w:cs="Tahoma"/>
          <w:sz w:val="22"/>
          <w:szCs w:val="22"/>
          <w:lang w:val="en-AU" w:eastAsia="ja-JP"/>
        </w:rPr>
        <w:t>.</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University of New England denies any responsibility for any breach of copyright by </w:t>
      </w:r>
      <w:r w:rsidR="00BF3F04" w:rsidRPr="000E1D3F">
        <w:rPr>
          <w:rFonts w:ascii="Tahoma" w:hAnsi="Tahoma" w:cs="Tahoma"/>
          <w:sz w:val="22"/>
          <w:szCs w:val="22"/>
          <w:lang w:val="en-AU" w:eastAsia="ja-JP"/>
        </w:rPr>
        <w:t>a</w:t>
      </w:r>
      <w:r w:rsidRPr="000E1D3F">
        <w:rPr>
          <w:rFonts w:ascii="Tahoma" w:hAnsi="Tahoma" w:cs="Tahoma"/>
          <w:sz w:val="22"/>
          <w:szCs w:val="22"/>
          <w:lang w:val="en-AU" w:eastAsia="ja-JP"/>
        </w:rPr>
        <w:t xml:space="preserve"> Hirer. It is the responsibility of each hirer to ensure that all copyright agreements and conditions for their production are met.</w:t>
      </w:r>
    </w:p>
    <w:p w:rsidR="00891F31" w:rsidRPr="000E1D3F" w:rsidRDefault="00891F31"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ind w:left="567" w:right="220"/>
        <w:jc w:val="both"/>
        <w:rPr>
          <w:rFonts w:ascii="Tahoma" w:hAnsi="Tahoma" w:cs="Tahoma"/>
          <w:sz w:val="22"/>
          <w:szCs w:val="22"/>
          <w:lang w:val="en-AU" w:eastAsia="ja-JP"/>
        </w:rPr>
      </w:pPr>
      <w:r>
        <w:rPr>
          <w:rFonts w:ascii="Tahoma" w:hAnsi="Tahoma" w:cs="Tahoma"/>
          <w:b/>
          <w:sz w:val="22"/>
          <w:szCs w:val="22"/>
          <w:lang w:val="en-AU" w:eastAsia="ja-JP"/>
        </w:rPr>
        <w:t>11.5</w:t>
      </w:r>
      <w:r>
        <w:rPr>
          <w:rFonts w:ascii="Tahoma" w:hAnsi="Tahoma" w:cs="Tahoma"/>
          <w:b/>
          <w:sz w:val="22"/>
          <w:szCs w:val="22"/>
          <w:lang w:val="en-AU" w:eastAsia="ja-JP"/>
        </w:rPr>
        <w:tab/>
      </w:r>
      <w:r w:rsidR="00DE24E4" w:rsidRPr="000E1D3F">
        <w:rPr>
          <w:rFonts w:ascii="Tahoma" w:hAnsi="Tahoma" w:cs="Tahoma"/>
          <w:b/>
          <w:sz w:val="22"/>
          <w:szCs w:val="22"/>
          <w:lang w:val="en-AU" w:eastAsia="ja-JP"/>
        </w:rPr>
        <w:t>Dispute Resolution Procedures</w:t>
      </w:r>
    </w:p>
    <w:p w:rsidR="0036162D" w:rsidRDefault="00891F31" w:rsidP="00226B0A">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In the event of any dispute between the H</w:t>
      </w:r>
      <w:r w:rsidR="00DE24E4" w:rsidRPr="000E1D3F">
        <w:rPr>
          <w:rFonts w:ascii="Tahoma" w:hAnsi="Tahoma" w:cs="Tahoma"/>
          <w:sz w:val="22"/>
          <w:szCs w:val="22"/>
          <w:lang w:val="en-AU" w:eastAsia="ja-JP"/>
        </w:rPr>
        <w:t>irer and the University, the</w:t>
      </w:r>
      <w:r w:rsidR="007A491B" w:rsidRPr="000E1D3F">
        <w:rPr>
          <w:rFonts w:ascii="Tahoma" w:hAnsi="Tahoma" w:cs="Tahoma"/>
          <w:sz w:val="22"/>
          <w:szCs w:val="22"/>
          <w:lang w:val="en-AU" w:eastAsia="ja-JP"/>
        </w:rPr>
        <w:t xml:space="preserve"> Hirer has the right to contact the </w:t>
      </w:r>
      <w:r w:rsidR="00E51F6B" w:rsidRPr="00820066">
        <w:rPr>
          <w:rFonts w:ascii="Tahoma" w:hAnsi="Tahoma" w:cs="Tahoma"/>
          <w:sz w:val="22"/>
          <w:szCs w:val="22"/>
        </w:rPr>
        <w:t>Facilities Manageme</w:t>
      </w:r>
      <w:r w:rsidR="00E51F6B">
        <w:rPr>
          <w:rFonts w:ascii="Tahoma" w:hAnsi="Tahoma" w:cs="Tahoma"/>
          <w:sz w:val="22"/>
          <w:szCs w:val="22"/>
        </w:rPr>
        <w:t xml:space="preserve">nt Services </w:t>
      </w:r>
      <w:r w:rsidR="00DE24E4" w:rsidRPr="000E1D3F">
        <w:rPr>
          <w:rFonts w:ascii="Tahoma" w:hAnsi="Tahoma" w:cs="Tahoma"/>
          <w:sz w:val="22"/>
          <w:szCs w:val="22"/>
          <w:lang w:val="en-AU" w:eastAsia="ja-JP"/>
        </w:rPr>
        <w:t>of the University of New England to resolve any outstanding issues.</w:t>
      </w:r>
    </w:p>
    <w:p w:rsidR="0036162D" w:rsidRPr="000E1D3F" w:rsidRDefault="0036162D" w:rsidP="00072FF2">
      <w:pPr>
        <w:pStyle w:val="HTMLAddress"/>
        <w:tabs>
          <w:tab w:val="left" w:pos="1440"/>
          <w:tab w:val="left" w:pos="9072"/>
        </w:tabs>
        <w:spacing w:before="120"/>
        <w:ind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11.6</w:t>
      </w:r>
      <w:r>
        <w:rPr>
          <w:rFonts w:ascii="Tahoma" w:hAnsi="Tahoma" w:cs="Tahoma"/>
          <w:b/>
          <w:sz w:val="22"/>
          <w:szCs w:val="22"/>
          <w:lang w:val="en-AU" w:eastAsia="ja-JP"/>
        </w:rPr>
        <w:tab/>
      </w:r>
      <w:r w:rsidR="00DE24E4" w:rsidRPr="000E1D3F">
        <w:rPr>
          <w:rFonts w:ascii="Tahoma" w:hAnsi="Tahoma" w:cs="Tahoma"/>
          <w:b/>
          <w:sz w:val="22"/>
          <w:szCs w:val="22"/>
          <w:lang w:val="en-AU" w:eastAsia="ja-JP"/>
        </w:rPr>
        <w:t>Tickets</w:t>
      </w:r>
    </w:p>
    <w:p w:rsidR="00052BD7"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b/>
          <w:sz w:val="22"/>
          <w:szCs w:val="22"/>
          <w:lang w:val="en-AU" w:eastAsia="ja-JP"/>
        </w:rPr>
        <w:t>Hirers must supply their own tickets, box-office staff and front-of-house staff.</w:t>
      </w:r>
      <w:r w:rsidRPr="000E1D3F">
        <w:rPr>
          <w:rFonts w:ascii="Tahoma" w:hAnsi="Tahoma" w:cs="Tahoma"/>
          <w:sz w:val="22"/>
          <w:szCs w:val="22"/>
          <w:lang w:val="en-AU" w:eastAsia="ja-JP"/>
        </w:rPr>
        <w:t xml:space="preserve"> </w:t>
      </w:r>
    </w:p>
    <w:p w:rsidR="00B16EF2" w:rsidRPr="000E1D3F" w:rsidRDefault="00B16EF2"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17316F">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11.7</w:t>
      </w:r>
      <w:r>
        <w:rPr>
          <w:rFonts w:ascii="Tahoma" w:hAnsi="Tahoma" w:cs="Tahoma"/>
          <w:b/>
          <w:sz w:val="22"/>
          <w:szCs w:val="22"/>
          <w:lang w:val="en-AU" w:eastAsia="ja-JP"/>
        </w:rPr>
        <w:tab/>
      </w:r>
      <w:r w:rsidR="00DE24E4" w:rsidRPr="000E1D3F">
        <w:rPr>
          <w:rFonts w:ascii="Tahoma" w:hAnsi="Tahoma" w:cs="Tahoma"/>
          <w:b/>
          <w:sz w:val="22"/>
          <w:szCs w:val="22"/>
          <w:lang w:val="en-AU" w:eastAsia="ja-JP"/>
        </w:rPr>
        <w:t>Phones</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There are public pay phones located near the venues.</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17316F" w:rsidP="0084366B">
      <w:pPr>
        <w:pStyle w:val="HTMLAddress"/>
        <w:shd w:val="pct10" w:color="auto" w:fill="auto"/>
        <w:tabs>
          <w:tab w:val="left" w:pos="1440"/>
          <w:tab w:val="left" w:pos="9072"/>
        </w:tabs>
        <w:spacing w:before="120" w:after="120"/>
        <w:ind w:left="567" w:right="220"/>
        <w:jc w:val="both"/>
        <w:rPr>
          <w:rFonts w:ascii="Tahoma" w:hAnsi="Tahoma" w:cs="Tahoma"/>
          <w:sz w:val="22"/>
          <w:szCs w:val="22"/>
          <w:lang w:val="en-AU" w:eastAsia="ja-JP"/>
        </w:rPr>
      </w:pPr>
      <w:r>
        <w:rPr>
          <w:rFonts w:ascii="Tahoma" w:hAnsi="Tahoma" w:cs="Tahoma"/>
          <w:b/>
          <w:sz w:val="22"/>
          <w:szCs w:val="22"/>
          <w:lang w:val="en-AU" w:eastAsia="ja-JP"/>
        </w:rPr>
        <w:t>11.8</w:t>
      </w:r>
      <w:r w:rsidR="0084366B">
        <w:rPr>
          <w:rFonts w:ascii="Tahoma" w:hAnsi="Tahoma" w:cs="Tahoma"/>
          <w:b/>
          <w:sz w:val="22"/>
          <w:szCs w:val="22"/>
          <w:lang w:val="en-AU" w:eastAsia="ja-JP"/>
        </w:rPr>
        <w:tab/>
      </w:r>
      <w:r w:rsidR="00DE24E4" w:rsidRPr="000E1D3F">
        <w:rPr>
          <w:rFonts w:ascii="Tahoma" w:hAnsi="Tahoma" w:cs="Tahoma"/>
          <w:b/>
          <w:sz w:val="22"/>
          <w:szCs w:val="22"/>
          <w:lang w:val="en-AU" w:eastAsia="ja-JP"/>
        </w:rPr>
        <w:t>First Aid</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Each Hirer will service their own first aid needs and </w:t>
      </w:r>
      <w:r w:rsidRPr="000E1D3F">
        <w:rPr>
          <w:rFonts w:ascii="Tahoma" w:hAnsi="Tahoma" w:cs="Tahoma"/>
          <w:b/>
          <w:sz w:val="22"/>
          <w:szCs w:val="22"/>
          <w:lang w:val="en-AU" w:eastAsia="ja-JP"/>
        </w:rPr>
        <w:t>must supply</w:t>
      </w:r>
      <w:r w:rsidR="00462219" w:rsidRPr="000E1D3F">
        <w:rPr>
          <w:rFonts w:ascii="Tahoma" w:hAnsi="Tahoma" w:cs="Tahoma"/>
          <w:sz w:val="22"/>
          <w:szCs w:val="22"/>
          <w:lang w:val="en-AU" w:eastAsia="ja-JP"/>
        </w:rPr>
        <w:t xml:space="preserve"> a suitable first aid kit</w:t>
      </w:r>
      <w:r w:rsidRPr="000E1D3F">
        <w:rPr>
          <w:rFonts w:ascii="Tahoma" w:hAnsi="Tahoma" w:cs="Tahoma"/>
          <w:sz w:val="22"/>
          <w:szCs w:val="22"/>
          <w:lang w:val="en-AU" w:eastAsia="ja-JP"/>
        </w:rPr>
        <w:t>.</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A460AD" w:rsidP="00A460AD">
      <w:pPr>
        <w:pStyle w:val="HTMLAddress"/>
        <w:shd w:val="pct10" w:color="auto" w:fill="auto"/>
        <w:tabs>
          <w:tab w:val="left" w:pos="1440"/>
          <w:tab w:val="left" w:pos="9072"/>
        </w:tabs>
        <w:spacing w:before="120" w:after="120"/>
        <w:ind w:left="567" w:right="220" w:hanging="283"/>
        <w:jc w:val="both"/>
        <w:rPr>
          <w:rFonts w:ascii="Tahoma" w:hAnsi="Tahoma" w:cs="Tahoma"/>
          <w:sz w:val="22"/>
          <w:szCs w:val="22"/>
          <w:lang w:val="en-AU" w:eastAsia="ja-JP"/>
        </w:rPr>
      </w:pPr>
      <w:r>
        <w:rPr>
          <w:rFonts w:ascii="Tahoma" w:hAnsi="Tahoma" w:cs="Tahoma"/>
          <w:b/>
          <w:sz w:val="22"/>
          <w:szCs w:val="22"/>
          <w:lang w:val="en-AU" w:eastAsia="ja-JP"/>
        </w:rPr>
        <w:t xml:space="preserve">12    </w:t>
      </w:r>
      <w:r w:rsidR="00DE24E4" w:rsidRPr="000E1D3F">
        <w:rPr>
          <w:rFonts w:ascii="Tahoma" w:hAnsi="Tahoma" w:cs="Tahoma"/>
          <w:b/>
          <w:sz w:val="22"/>
          <w:szCs w:val="22"/>
          <w:lang w:val="en-AU" w:eastAsia="ja-JP"/>
        </w:rPr>
        <w:t>University of New England Traffic and Parking Policy</w:t>
      </w:r>
    </w:p>
    <w:p w:rsidR="00462219" w:rsidRPr="000E1D3F" w:rsidRDefault="00BA5108" w:rsidP="00390BAC">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F</w:t>
      </w:r>
      <w:r w:rsidR="00DE24E4" w:rsidRPr="000E1D3F">
        <w:rPr>
          <w:rFonts w:ascii="Tahoma" w:hAnsi="Tahoma" w:cs="Tahoma"/>
          <w:sz w:val="22"/>
          <w:szCs w:val="22"/>
          <w:lang w:val="en-AU" w:eastAsia="ja-JP"/>
        </w:rPr>
        <w:t>or the purposes of Traffic and Parking Management the University of New England's Academic Campu</w:t>
      </w:r>
      <w:r w:rsidR="00732033" w:rsidRPr="000E1D3F">
        <w:rPr>
          <w:rFonts w:ascii="Tahoma" w:hAnsi="Tahoma" w:cs="Tahoma"/>
          <w:sz w:val="22"/>
          <w:szCs w:val="22"/>
          <w:lang w:val="en-AU" w:eastAsia="ja-JP"/>
        </w:rPr>
        <w:t>s, Residential College Areas</w:t>
      </w:r>
      <w:r w:rsidR="0084366B">
        <w:rPr>
          <w:rFonts w:ascii="Tahoma" w:hAnsi="Tahoma" w:cs="Tahoma"/>
          <w:sz w:val="22"/>
          <w:szCs w:val="22"/>
          <w:lang w:val="en-AU" w:eastAsia="ja-JP"/>
        </w:rPr>
        <w:t>,</w:t>
      </w:r>
      <w:r w:rsidR="00DE24E4" w:rsidRPr="000E1D3F">
        <w:rPr>
          <w:rFonts w:ascii="Tahoma" w:hAnsi="Tahoma" w:cs="Tahoma"/>
          <w:sz w:val="22"/>
          <w:szCs w:val="22"/>
          <w:lang w:val="en-AU" w:eastAsia="ja-JP"/>
        </w:rPr>
        <w:t xml:space="preserve"> Spo</w:t>
      </w:r>
      <w:r w:rsidR="00462219" w:rsidRPr="000E1D3F">
        <w:rPr>
          <w:rFonts w:ascii="Tahoma" w:hAnsi="Tahoma" w:cs="Tahoma"/>
          <w:sz w:val="22"/>
          <w:szCs w:val="22"/>
          <w:lang w:val="en-AU" w:eastAsia="ja-JP"/>
        </w:rPr>
        <w:t>rting Areas</w:t>
      </w:r>
      <w:r w:rsidR="00C80A1E" w:rsidRPr="000E1D3F">
        <w:rPr>
          <w:rFonts w:ascii="Tahoma" w:hAnsi="Tahoma" w:cs="Tahoma"/>
          <w:sz w:val="22"/>
          <w:szCs w:val="22"/>
          <w:lang w:val="en-AU" w:eastAsia="ja-JP"/>
        </w:rPr>
        <w:t>,</w:t>
      </w:r>
      <w:r w:rsidR="00462219" w:rsidRPr="000E1D3F">
        <w:rPr>
          <w:rFonts w:ascii="Tahoma" w:hAnsi="Tahoma" w:cs="Tahoma"/>
          <w:sz w:val="22"/>
          <w:szCs w:val="22"/>
          <w:lang w:val="en-AU" w:eastAsia="ja-JP"/>
        </w:rPr>
        <w:t xml:space="preserve"> are categorised as R</w:t>
      </w:r>
      <w:r w:rsidR="00DE24E4" w:rsidRPr="000E1D3F">
        <w:rPr>
          <w:rFonts w:ascii="Tahoma" w:hAnsi="Tahoma" w:cs="Tahoma"/>
          <w:sz w:val="22"/>
          <w:szCs w:val="22"/>
          <w:lang w:val="en-AU" w:eastAsia="ja-JP"/>
        </w:rPr>
        <w:t xml:space="preserve">estricted Parking Areas as provided by the </w:t>
      </w:r>
      <w:r w:rsidR="00DE24E4" w:rsidRPr="000E1D3F">
        <w:rPr>
          <w:rFonts w:ascii="Tahoma" w:hAnsi="Tahoma" w:cs="Tahoma"/>
          <w:i/>
          <w:sz w:val="22"/>
          <w:szCs w:val="22"/>
          <w:lang w:val="en-AU" w:eastAsia="ja-JP"/>
        </w:rPr>
        <w:t>Road Transport (General) Act</w:t>
      </w:r>
      <w:r w:rsidR="00DE24E4" w:rsidRPr="000E1D3F">
        <w:rPr>
          <w:rFonts w:ascii="Tahoma" w:hAnsi="Tahoma" w:cs="Tahoma"/>
          <w:sz w:val="22"/>
          <w:szCs w:val="22"/>
          <w:lang w:val="en-AU" w:eastAsia="ja-JP"/>
        </w:rPr>
        <w:t xml:space="preserve"> 1999, </w:t>
      </w:r>
      <w:r w:rsidR="00DE24E4" w:rsidRPr="000E1D3F">
        <w:rPr>
          <w:rFonts w:ascii="Tahoma" w:hAnsi="Tahoma" w:cs="Tahoma"/>
          <w:i/>
          <w:sz w:val="22"/>
          <w:szCs w:val="22"/>
          <w:lang w:val="en-AU" w:eastAsia="ja-JP"/>
        </w:rPr>
        <w:t>Road Transport (Safety and Traffic Management) Road Rules Regulations</w:t>
      </w:r>
      <w:r w:rsidR="00DE24E4" w:rsidRPr="000E1D3F">
        <w:rPr>
          <w:rFonts w:ascii="Tahoma" w:hAnsi="Tahoma" w:cs="Tahoma"/>
          <w:sz w:val="22"/>
          <w:szCs w:val="22"/>
          <w:lang w:val="en-AU" w:eastAsia="ja-JP"/>
        </w:rPr>
        <w:t xml:space="preserve"> 1999, and </w:t>
      </w:r>
      <w:r w:rsidR="00DE24E4" w:rsidRPr="000E1D3F">
        <w:rPr>
          <w:rFonts w:ascii="Tahoma" w:hAnsi="Tahoma" w:cs="Tahoma"/>
          <w:i/>
          <w:sz w:val="22"/>
          <w:szCs w:val="22"/>
          <w:lang w:val="en-AU" w:eastAsia="ja-JP"/>
        </w:rPr>
        <w:t>Road Transport (Penalty Notices and Short Descriptions of Offences) Regulations 1999</w:t>
      </w:r>
      <w:r w:rsidR="00DE24E4" w:rsidRPr="000E1D3F">
        <w:rPr>
          <w:rFonts w:ascii="Tahoma" w:hAnsi="Tahoma" w:cs="Tahoma"/>
          <w:sz w:val="22"/>
          <w:szCs w:val="22"/>
          <w:lang w:val="en-AU" w:eastAsia="ja-JP"/>
        </w:rPr>
        <w:t>.</w:t>
      </w:r>
      <w:r w:rsidR="00C96671" w:rsidRPr="000E1D3F">
        <w:rPr>
          <w:rFonts w:ascii="Tahoma" w:hAnsi="Tahoma" w:cs="Tahoma"/>
          <w:sz w:val="22"/>
          <w:szCs w:val="22"/>
          <w:lang w:val="en-AU" w:eastAsia="ja-JP"/>
        </w:rPr>
        <w:t xml:space="preserve"> </w:t>
      </w:r>
    </w:p>
    <w:p w:rsidR="00DE24E4" w:rsidRDefault="009B2BB0"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lastRenderedPageBreak/>
        <w:t>P</w:t>
      </w:r>
      <w:r w:rsidR="00CE5017">
        <w:rPr>
          <w:rFonts w:ascii="Tahoma" w:hAnsi="Tahoma" w:cs="Tahoma"/>
          <w:sz w:val="22"/>
          <w:szCs w:val="22"/>
          <w:lang w:val="en-AU" w:eastAsia="ja-JP"/>
        </w:rPr>
        <w:t xml:space="preserve">ay for </w:t>
      </w:r>
      <w:proofErr w:type="gramStart"/>
      <w:r w:rsidR="006326D4">
        <w:rPr>
          <w:rFonts w:ascii="Tahoma" w:hAnsi="Tahoma" w:cs="Tahoma"/>
          <w:sz w:val="22"/>
          <w:szCs w:val="22"/>
          <w:lang w:val="en-AU" w:eastAsia="ja-JP"/>
        </w:rPr>
        <w:t>Parking</w:t>
      </w:r>
      <w:proofErr w:type="gramEnd"/>
      <w:r w:rsidR="006326D4">
        <w:rPr>
          <w:rFonts w:ascii="Tahoma" w:hAnsi="Tahoma" w:cs="Tahoma"/>
          <w:sz w:val="22"/>
          <w:szCs w:val="22"/>
          <w:lang w:val="en-AU" w:eastAsia="ja-JP"/>
        </w:rPr>
        <w:t xml:space="preserve">’ is in operation Monday to Friday 8am-4.30pm (excluding public holidays) </w:t>
      </w:r>
      <w:r w:rsidR="00DE24E4" w:rsidRPr="000E1D3F">
        <w:rPr>
          <w:rFonts w:ascii="Tahoma" w:hAnsi="Tahoma" w:cs="Tahoma"/>
          <w:b/>
          <w:sz w:val="22"/>
          <w:szCs w:val="22"/>
          <w:lang w:val="en-AU" w:eastAsia="ja-JP"/>
        </w:rPr>
        <w:t>Any areas outside of marked bays is designated strictly no parking</w:t>
      </w:r>
      <w:r w:rsidR="00DE24E4" w:rsidRPr="000E1D3F">
        <w:rPr>
          <w:rFonts w:ascii="Tahoma" w:hAnsi="Tahoma" w:cs="Tahoma"/>
          <w:sz w:val="22"/>
          <w:szCs w:val="22"/>
          <w:lang w:val="en-AU" w:eastAsia="ja-JP"/>
        </w:rPr>
        <w:t xml:space="preserve">. </w:t>
      </w:r>
      <w:r w:rsidR="0021598C">
        <w:rPr>
          <w:rFonts w:ascii="Tahoma" w:hAnsi="Tahoma" w:cs="Tahoma"/>
          <w:sz w:val="22"/>
          <w:szCs w:val="22"/>
          <w:lang w:val="en-AU" w:eastAsia="ja-JP"/>
        </w:rPr>
        <w:t>Penalty</w:t>
      </w:r>
      <w:r w:rsidR="006326D4">
        <w:rPr>
          <w:rFonts w:ascii="Tahoma" w:hAnsi="Tahoma" w:cs="Tahoma"/>
          <w:sz w:val="22"/>
          <w:szCs w:val="22"/>
          <w:lang w:val="en-AU" w:eastAsia="ja-JP"/>
        </w:rPr>
        <w:t xml:space="preserve"> </w:t>
      </w:r>
      <w:r w:rsidR="0021598C">
        <w:rPr>
          <w:rFonts w:ascii="Tahoma" w:hAnsi="Tahoma" w:cs="Tahoma"/>
          <w:sz w:val="22"/>
          <w:szCs w:val="22"/>
          <w:lang w:val="en-AU" w:eastAsia="ja-JP"/>
        </w:rPr>
        <w:t>N</w:t>
      </w:r>
      <w:r w:rsidR="006326D4">
        <w:rPr>
          <w:rFonts w:ascii="Tahoma" w:hAnsi="Tahoma" w:cs="Tahoma"/>
          <w:sz w:val="22"/>
          <w:szCs w:val="22"/>
          <w:lang w:val="en-AU" w:eastAsia="ja-JP"/>
        </w:rPr>
        <w:t xml:space="preserve">otices are issued to vehicles in breach of the UNE Parking Policy and Parking Procedures. </w:t>
      </w:r>
    </w:p>
    <w:p w:rsidR="00DE24E4" w:rsidRPr="000E1D3F" w:rsidRDefault="00BA5108" w:rsidP="00BA5108">
      <w:pPr>
        <w:pStyle w:val="HTMLAddress"/>
        <w:tabs>
          <w:tab w:val="left" w:pos="1440"/>
          <w:tab w:val="left" w:pos="9072"/>
        </w:tabs>
        <w:spacing w:before="120"/>
        <w:ind w:left="220" w:right="220"/>
        <w:jc w:val="both"/>
        <w:rPr>
          <w:rFonts w:ascii="Tahoma" w:hAnsi="Tahoma" w:cs="Tahoma"/>
          <w:sz w:val="22"/>
          <w:szCs w:val="22"/>
          <w:lang w:val="en-AU" w:eastAsia="ja-JP"/>
        </w:rPr>
      </w:pPr>
      <w:r>
        <w:rPr>
          <w:rFonts w:ascii="Tahoma" w:hAnsi="Tahoma" w:cs="Tahoma"/>
          <w:sz w:val="22"/>
          <w:szCs w:val="22"/>
          <w:lang w:val="en-AU" w:eastAsia="ja-JP"/>
        </w:rPr>
        <w:t xml:space="preserve">During these hours visitors must pay for parking. Tickets can be purchased from any of the parking machines on campus. Parking machines accept either coin or credit card. Credit cards accepted are either visa or master card. A ticket from the </w:t>
      </w:r>
      <w:r w:rsidR="00E0503B">
        <w:rPr>
          <w:rFonts w:ascii="Tahoma" w:hAnsi="Tahoma" w:cs="Tahoma"/>
          <w:sz w:val="22"/>
          <w:szCs w:val="22"/>
          <w:lang w:val="en-AU" w:eastAsia="ja-JP"/>
        </w:rPr>
        <w:t xml:space="preserve">machine </w:t>
      </w:r>
      <w:r>
        <w:rPr>
          <w:rFonts w:ascii="Tahoma" w:hAnsi="Tahoma" w:cs="Tahoma"/>
          <w:sz w:val="22"/>
          <w:szCs w:val="22"/>
          <w:lang w:val="en-AU" w:eastAsia="ja-JP"/>
        </w:rPr>
        <w:t>allows yo</w:t>
      </w:r>
      <w:r w:rsidR="00E0503B">
        <w:rPr>
          <w:rFonts w:ascii="Tahoma" w:hAnsi="Tahoma" w:cs="Tahoma"/>
          <w:sz w:val="22"/>
          <w:szCs w:val="22"/>
          <w:lang w:val="en-AU" w:eastAsia="ja-JP"/>
        </w:rPr>
        <w:t>u</w:t>
      </w:r>
      <w:r>
        <w:rPr>
          <w:rFonts w:ascii="Tahoma" w:hAnsi="Tahoma" w:cs="Tahoma"/>
          <w:sz w:val="22"/>
          <w:szCs w:val="22"/>
          <w:lang w:val="en-AU" w:eastAsia="ja-JP"/>
        </w:rPr>
        <w:t xml:space="preserve"> to park in any </w:t>
      </w:r>
      <w:r w:rsidR="0021598C">
        <w:rPr>
          <w:rFonts w:ascii="Tahoma" w:hAnsi="Tahoma" w:cs="Tahoma"/>
          <w:sz w:val="22"/>
          <w:szCs w:val="22"/>
          <w:lang w:val="en-AU" w:eastAsia="ja-JP"/>
        </w:rPr>
        <w:t>(</w:t>
      </w:r>
      <w:r>
        <w:rPr>
          <w:rFonts w:ascii="Tahoma" w:hAnsi="Tahoma" w:cs="Tahoma"/>
          <w:sz w:val="22"/>
          <w:szCs w:val="22"/>
          <w:lang w:val="en-AU" w:eastAsia="ja-JP"/>
        </w:rPr>
        <w:t>visitor</w:t>
      </w:r>
      <w:r w:rsidR="0021598C">
        <w:rPr>
          <w:rFonts w:ascii="Tahoma" w:hAnsi="Tahoma" w:cs="Tahoma"/>
          <w:sz w:val="22"/>
          <w:szCs w:val="22"/>
          <w:lang w:val="en-AU" w:eastAsia="ja-JP"/>
        </w:rPr>
        <w:t>)</w:t>
      </w:r>
      <w:r>
        <w:rPr>
          <w:rFonts w:ascii="Tahoma" w:hAnsi="Tahoma" w:cs="Tahoma"/>
          <w:sz w:val="22"/>
          <w:szCs w:val="22"/>
          <w:lang w:val="en-AU" w:eastAsia="ja-JP"/>
        </w:rPr>
        <w:t xml:space="preserve"> </w:t>
      </w:r>
      <w:r w:rsidR="006326D4">
        <w:rPr>
          <w:rFonts w:ascii="Tahoma" w:hAnsi="Tahoma" w:cs="Tahoma"/>
          <w:sz w:val="22"/>
          <w:szCs w:val="22"/>
          <w:lang w:val="en-AU" w:eastAsia="ja-JP"/>
        </w:rPr>
        <w:t xml:space="preserve">purple </w:t>
      </w:r>
      <w:r>
        <w:rPr>
          <w:rFonts w:ascii="Tahoma" w:hAnsi="Tahoma" w:cs="Tahoma"/>
          <w:sz w:val="22"/>
          <w:szCs w:val="22"/>
          <w:lang w:val="en-AU" w:eastAsia="ja-JP"/>
        </w:rPr>
        <w:t xml:space="preserve">or blue permit bay. </w:t>
      </w:r>
      <w:r w:rsidR="00DE24E4" w:rsidRPr="000E1D3F">
        <w:rPr>
          <w:rFonts w:ascii="Tahoma" w:hAnsi="Tahoma" w:cs="Tahoma"/>
          <w:sz w:val="22"/>
          <w:szCs w:val="22"/>
          <w:lang w:val="en-AU" w:eastAsia="ja-JP"/>
        </w:rPr>
        <w:t xml:space="preserve">The permit must be clearly on the dashboard of the vehicle. Failure to pay the prescribed fee or parking other than in a marked </w:t>
      </w:r>
      <w:r w:rsidR="0021598C">
        <w:rPr>
          <w:rFonts w:ascii="Tahoma" w:hAnsi="Tahoma" w:cs="Tahoma"/>
          <w:sz w:val="22"/>
          <w:szCs w:val="22"/>
          <w:lang w:val="en-AU" w:eastAsia="ja-JP"/>
        </w:rPr>
        <w:t xml:space="preserve">purple or blue </w:t>
      </w:r>
      <w:r w:rsidR="00DE24E4" w:rsidRPr="000E1D3F">
        <w:rPr>
          <w:rFonts w:ascii="Tahoma" w:hAnsi="Tahoma" w:cs="Tahoma"/>
          <w:sz w:val="22"/>
          <w:szCs w:val="22"/>
          <w:lang w:val="en-AU" w:eastAsia="ja-JP"/>
        </w:rPr>
        <w:t>parking bay may result in a fine being issued.</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 xml:space="preserve">The </w:t>
      </w:r>
      <w:r w:rsidRPr="000E1D3F">
        <w:rPr>
          <w:rFonts w:ascii="Tahoma" w:hAnsi="Tahoma" w:cs="Tahoma"/>
          <w:i/>
          <w:sz w:val="22"/>
          <w:szCs w:val="22"/>
          <w:lang w:val="en-AU" w:eastAsia="ja-JP"/>
        </w:rPr>
        <w:t xml:space="preserve">University of New England Parking </w:t>
      </w:r>
      <w:r w:rsidR="006326D4">
        <w:rPr>
          <w:rFonts w:ascii="Tahoma" w:hAnsi="Tahoma" w:cs="Tahoma"/>
          <w:i/>
          <w:sz w:val="22"/>
          <w:szCs w:val="22"/>
          <w:lang w:val="en-AU" w:eastAsia="ja-JP"/>
        </w:rPr>
        <w:t>Policy and Procedures</w:t>
      </w:r>
      <w:r w:rsidR="00BA5108">
        <w:rPr>
          <w:rFonts w:ascii="Tahoma" w:hAnsi="Tahoma" w:cs="Tahoma"/>
          <w:i/>
          <w:sz w:val="22"/>
          <w:szCs w:val="22"/>
          <w:lang w:val="en-AU" w:eastAsia="ja-JP"/>
        </w:rPr>
        <w:t xml:space="preserve"> are</w:t>
      </w:r>
      <w:r w:rsidR="00BE65FE" w:rsidRPr="000E1D3F">
        <w:rPr>
          <w:rFonts w:ascii="Tahoma" w:hAnsi="Tahoma" w:cs="Tahoma"/>
          <w:sz w:val="22"/>
          <w:szCs w:val="22"/>
          <w:lang w:val="en-AU" w:eastAsia="ja-JP"/>
        </w:rPr>
        <w:t xml:space="preserve"> available from the</w:t>
      </w:r>
      <w:r w:rsidRPr="000E1D3F">
        <w:rPr>
          <w:rFonts w:ascii="Tahoma" w:hAnsi="Tahoma" w:cs="Tahoma"/>
          <w:sz w:val="22"/>
          <w:szCs w:val="22"/>
          <w:lang w:val="en-AU" w:eastAsia="ja-JP"/>
        </w:rPr>
        <w:t xml:space="preserve"> UNE </w:t>
      </w:r>
      <w:r w:rsidR="005852E2">
        <w:rPr>
          <w:rFonts w:ascii="Tahoma" w:hAnsi="Tahoma" w:cs="Tahoma"/>
          <w:sz w:val="22"/>
          <w:szCs w:val="22"/>
          <w:lang w:val="en-AU" w:eastAsia="ja-JP"/>
        </w:rPr>
        <w:t>Facilities Management Services Parking website</w:t>
      </w:r>
      <w:r w:rsidR="00330E6E" w:rsidRPr="000E1D3F">
        <w:rPr>
          <w:rFonts w:ascii="Tahoma" w:hAnsi="Tahoma" w:cs="Tahoma"/>
          <w:sz w:val="22"/>
          <w:szCs w:val="22"/>
          <w:lang w:val="en-AU" w:eastAsia="ja-JP"/>
        </w:rPr>
        <w:t>.</w:t>
      </w:r>
    </w:p>
    <w:p w:rsidR="00DE24E4" w:rsidRPr="000E1D3F" w:rsidRDefault="00DE24E4" w:rsidP="00390BAC">
      <w:pPr>
        <w:pStyle w:val="HTMLAddress"/>
        <w:tabs>
          <w:tab w:val="left" w:pos="1440"/>
          <w:tab w:val="left" w:pos="9072"/>
        </w:tabs>
        <w:spacing w:before="120"/>
        <w:ind w:left="220" w:right="220"/>
        <w:jc w:val="both"/>
        <w:rPr>
          <w:rFonts w:ascii="Tahoma" w:hAnsi="Tahoma" w:cs="Tahoma"/>
          <w:sz w:val="22"/>
          <w:szCs w:val="22"/>
          <w:lang w:val="en-AU" w:eastAsia="ja-JP"/>
        </w:rPr>
      </w:pPr>
      <w:r w:rsidRPr="000E1D3F">
        <w:rPr>
          <w:rFonts w:ascii="Tahoma" w:hAnsi="Tahoma" w:cs="Tahoma"/>
          <w:sz w:val="22"/>
          <w:szCs w:val="22"/>
          <w:lang w:val="en-AU" w:eastAsia="ja-JP"/>
        </w:rPr>
        <w:t>For further information regarding</w:t>
      </w:r>
      <w:r w:rsidR="00BA5108">
        <w:rPr>
          <w:rFonts w:ascii="Tahoma" w:hAnsi="Tahoma" w:cs="Tahoma"/>
          <w:sz w:val="22"/>
          <w:szCs w:val="22"/>
          <w:lang w:val="en-AU" w:eastAsia="ja-JP"/>
        </w:rPr>
        <w:t xml:space="preserve"> </w:t>
      </w:r>
      <w:r w:rsidR="00454194" w:rsidRPr="000E1D3F">
        <w:rPr>
          <w:rFonts w:ascii="Tahoma" w:hAnsi="Tahoma" w:cs="Tahoma"/>
          <w:sz w:val="22"/>
          <w:szCs w:val="22"/>
          <w:lang w:val="en-AU" w:eastAsia="ja-JP"/>
        </w:rPr>
        <w:t>parking</w:t>
      </w:r>
      <w:r w:rsidRPr="000E1D3F">
        <w:rPr>
          <w:rFonts w:ascii="Tahoma" w:hAnsi="Tahoma" w:cs="Tahoma"/>
          <w:sz w:val="22"/>
          <w:szCs w:val="22"/>
          <w:lang w:val="en-AU" w:eastAsia="ja-JP"/>
        </w:rPr>
        <w:t xml:space="preserve"> </w:t>
      </w:r>
      <w:r w:rsidR="00BA5108">
        <w:rPr>
          <w:rFonts w:ascii="Tahoma" w:hAnsi="Tahoma" w:cs="Tahoma"/>
          <w:sz w:val="22"/>
          <w:szCs w:val="22"/>
          <w:lang w:val="en-AU" w:eastAsia="ja-JP"/>
        </w:rPr>
        <w:t xml:space="preserve">at </w:t>
      </w:r>
      <w:r w:rsidR="00C3090A">
        <w:rPr>
          <w:rFonts w:ascii="Tahoma" w:hAnsi="Tahoma" w:cs="Tahoma"/>
          <w:sz w:val="22"/>
          <w:szCs w:val="22"/>
          <w:lang w:val="en-AU" w:eastAsia="ja-JP"/>
        </w:rPr>
        <w:t>UNE</w:t>
      </w:r>
      <w:r w:rsidR="00BA5108">
        <w:rPr>
          <w:rFonts w:ascii="Tahoma" w:hAnsi="Tahoma" w:cs="Tahoma"/>
          <w:sz w:val="22"/>
          <w:szCs w:val="22"/>
          <w:lang w:val="en-AU" w:eastAsia="ja-JP"/>
        </w:rPr>
        <w:t xml:space="preserve"> </w:t>
      </w:r>
      <w:r w:rsidRPr="000E1D3F">
        <w:rPr>
          <w:rFonts w:ascii="Tahoma" w:hAnsi="Tahoma" w:cs="Tahoma"/>
          <w:sz w:val="22"/>
          <w:szCs w:val="22"/>
          <w:lang w:val="en-AU" w:eastAsia="ja-JP"/>
        </w:rPr>
        <w:t>please contact the UNE Safety, Security</w:t>
      </w:r>
      <w:r w:rsidR="001440B5">
        <w:rPr>
          <w:rFonts w:ascii="Tahoma" w:hAnsi="Tahoma" w:cs="Tahoma"/>
          <w:sz w:val="22"/>
          <w:szCs w:val="22"/>
          <w:lang w:val="en-AU" w:eastAsia="ja-JP"/>
        </w:rPr>
        <w:t xml:space="preserve"> </w:t>
      </w:r>
      <w:r w:rsidR="005852E2">
        <w:rPr>
          <w:rFonts w:ascii="Tahoma" w:hAnsi="Tahoma" w:cs="Tahoma"/>
          <w:sz w:val="22"/>
          <w:szCs w:val="22"/>
          <w:lang w:val="en-AU" w:eastAsia="ja-JP"/>
        </w:rPr>
        <w:t xml:space="preserve">and Information </w:t>
      </w:r>
      <w:r w:rsidR="001440B5" w:rsidRPr="000E1D3F">
        <w:rPr>
          <w:rFonts w:ascii="Tahoma" w:hAnsi="Tahoma" w:cs="Tahoma"/>
          <w:sz w:val="22"/>
          <w:szCs w:val="22"/>
          <w:lang w:val="en-AU" w:eastAsia="ja-JP"/>
        </w:rPr>
        <w:t>(02) 6773 2099</w:t>
      </w:r>
      <w:r w:rsidRPr="000E1D3F">
        <w:rPr>
          <w:rFonts w:ascii="Tahoma" w:hAnsi="Tahoma" w:cs="Tahoma"/>
          <w:sz w:val="22"/>
          <w:szCs w:val="22"/>
          <w:lang w:val="en-AU" w:eastAsia="ja-JP"/>
        </w:rPr>
        <w:t xml:space="preserve"> </w:t>
      </w:r>
    </w:p>
    <w:p w:rsidR="0036162D" w:rsidRPr="000E1D3F" w:rsidRDefault="0036162D" w:rsidP="00390BAC">
      <w:pPr>
        <w:pStyle w:val="HTMLAddress"/>
        <w:tabs>
          <w:tab w:val="left" w:pos="1440"/>
          <w:tab w:val="left" w:pos="9072"/>
        </w:tabs>
        <w:spacing w:before="120"/>
        <w:ind w:left="220" w:right="220"/>
        <w:jc w:val="both"/>
        <w:rPr>
          <w:rFonts w:ascii="Tahoma" w:hAnsi="Tahoma" w:cs="Tahoma"/>
          <w:sz w:val="22"/>
          <w:szCs w:val="22"/>
          <w:lang w:val="en-AU" w:eastAsia="ja-JP"/>
        </w:rPr>
      </w:pPr>
    </w:p>
    <w:p w:rsidR="00DE24E4" w:rsidRPr="000E1D3F" w:rsidRDefault="0084366B" w:rsidP="0084366B">
      <w:pPr>
        <w:pStyle w:val="HTMLAddress"/>
        <w:shd w:val="pct10" w:color="auto" w:fill="auto"/>
        <w:tabs>
          <w:tab w:val="left" w:pos="1440"/>
          <w:tab w:val="left" w:pos="9072"/>
        </w:tabs>
        <w:spacing w:before="120" w:after="120"/>
        <w:ind w:left="567" w:right="221"/>
        <w:jc w:val="both"/>
        <w:rPr>
          <w:rFonts w:ascii="Tahoma" w:hAnsi="Tahoma" w:cs="Tahoma"/>
          <w:b/>
          <w:sz w:val="22"/>
          <w:szCs w:val="22"/>
          <w:lang w:val="en-AU" w:eastAsia="ja-JP"/>
        </w:rPr>
      </w:pPr>
      <w:r>
        <w:rPr>
          <w:rFonts w:ascii="Tahoma" w:hAnsi="Tahoma" w:cs="Tahoma"/>
          <w:b/>
          <w:sz w:val="22"/>
          <w:szCs w:val="22"/>
          <w:lang w:val="en-AU" w:eastAsia="ja-JP"/>
        </w:rPr>
        <w:t>12.1</w:t>
      </w:r>
      <w:r>
        <w:rPr>
          <w:rFonts w:ascii="Tahoma" w:hAnsi="Tahoma" w:cs="Tahoma"/>
          <w:b/>
          <w:sz w:val="22"/>
          <w:szCs w:val="22"/>
          <w:lang w:val="en-AU" w:eastAsia="ja-JP"/>
        </w:rPr>
        <w:tab/>
      </w:r>
      <w:r w:rsidR="00DE24E4" w:rsidRPr="000E1D3F">
        <w:rPr>
          <w:rFonts w:ascii="Tahoma" w:hAnsi="Tahoma" w:cs="Tahoma"/>
          <w:b/>
          <w:sz w:val="22"/>
          <w:szCs w:val="22"/>
          <w:lang w:val="en-AU" w:eastAsia="ja-JP"/>
        </w:rPr>
        <w:t>Buses and Large Vehicles</w:t>
      </w:r>
    </w:p>
    <w:p w:rsidR="00E549BC" w:rsidRPr="000E1D3F" w:rsidRDefault="00E549BC" w:rsidP="00E549BC">
      <w:pPr>
        <w:pStyle w:val="HTMLAddress"/>
        <w:tabs>
          <w:tab w:val="left" w:pos="1440"/>
          <w:tab w:val="left" w:pos="9072"/>
        </w:tabs>
        <w:spacing w:before="120"/>
        <w:ind w:left="220" w:right="220"/>
        <w:jc w:val="both"/>
        <w:rPr>
          <w:rFonts w:ascii="Tahoma" w:hAnsi="Tahoma" w:cs="Tahoma"/>
          <w:b/>
          <w:sz w:val="22"/>
          <w:szCs w:val="22"/>
          <w:lang w:val="en-AU" w:eastAsia="ja-JP"/>
        </w:rPr>
      </w:pPr>
      <w:r w:rsidRPr="000E1D3F">
        <w:rPr>
          <w:rFonts w:ascii="Tahoma" w:hAnsi="Tahoma" w:cs="Tahoma"/>
          <w:sz w:val="22"/>
          <w:szCs w:val="22"/>
          <w:lang w:val="en-AU" w:eastAsia="ja-JP"/>
        </w:rPr>
        <w:t xml:space="preserve">Activities that require, or are likely to require, buses or large vehicles to </w:t>
      </w:r>
      <w:r>
        <w:rPr>
          <w:rFonts w:ascii="Tahoma" w:hAnsi="Tahoma" w:cs="Tahoma"/>
          <w:sz w:val="22"/>
          <w:szCs w:val="22"/>
          <w:lang w:val="en-AU" w:eastAsia="ja-JP"/>
        </w:rPr>
        <w:t>park on</w:t>
      </w:r>
      <w:r w:rsidRPr="000E1D3F">
        <w:rPr>
          <w:rFonts w:ascii="Tahoma" w:hAnsi="Tahoma" w:cs="Tahoma"/>
          <w:sz w:val="22"/>
          <w:szCs w:val="22"/>
          <w:lang w:val="en-AU" w:eastAsia="ja-JP"/>
        </w:rPr>
        <w:t xml:space="preserve"> the University Campus during business hours </w:t>
      </w:r>
      <w:r>
        <w:rPr>
          <w:rFonts w:ascii="Tahoma" w:hAnsi="Tahoma" w:cs="Tahoma"/>
          <w:sz w:val="22"/>
          <w:szCs w:val="22"/>
          <w:lang w:val="en-AU" w:eastAsia="ja-JP"/>
        </w:rPr>
        <w:t xml:space="preserve">should contact either </w:t>
      </w:r>
      <w:r w:rsidR="005852E2">
        <w:rPr>
          <w:rFonts w:ascii="Tahoma" w:hAnsi="Tahoma" w:cs="Tahoma"/>
          <w:sz w:val="22"/>
          <w:szCs w:val="22"/>
          <w:lang w:val="en-AU" w:eastAsia="ja-JP"/>
        </w:rPr>
        <w:t xml:space="preserve">Safety, </w:t>
      </w:r>
      <w:r>
        <w:rPr>
          <w:rFonts w:ascii="Tahoma" w:hAnsi="Tahoma" w:cs="Tahoma"/>
          <w:sz w:val="22"/>
          <w:szCs w:val="22"/>
          <w:lang w:val="en-AU" w:eastAsia="ja-JP"/>
        </w:rPr>
        <w:t xml:space="preserve">Security </w:t>
      </w:r>
      <w:r w:rsidR="005852E2">
        <w:rPr>
          <w:rFonts w:ascii="Tahoma" w:hAnsi="Tahoma" w:cs="Tahoma"/>
          <w:sz w:val="22"/>
          <w:szCs w:val="22"/>
          <w:lang w:val="en-AU" w:eastAsia="ja-JP"/>
        </w:rPr>
        <w:t xml:space="preserve">and Information </w:t>
      </w:r>
      <w:r>
        <w:rPr>
          <w:rFonts w:ascii="Tahoma" w:hAnsi="Tahoma" w:cs="Tahoma"/>
          <w:sz w:val="22"/>
          <w:szCs w:val="22"/>
          <w:lang w:val="en-AU" w:eastAsia="ja-JP"/>
        </w:rPr>
        <w:t>(02) 6773 2099 for advice on where to park</w:t>
      </w:r>
      <w:r w:rsidRPr="000E1D3F">
        <w:rPr>
          <w:rFonts w:ascii="Tahoma" w:hAnsi="Tahoma" w:cs="Tahoma"/>
          <w:sz w:val="22"/>
          <w:szCs w:val="22"/>
          <w:lang w:val="en-AU" w:eastAsia="ja-JP"/>
        </w:rPr>
        <w:t xml:space="preserve">. The Hirer is responsible for the gathering of information regarding </w:t>
      </w:r>
      <w:r>
        <w:rPr>
          <w:rFonts w:ascii="Tahoma" w:hAnsi="Tahoma" w:cs="Tahoma"/>
          <w:sz w:val="22"/>
          <w:szCs w:val="22"/>
          <w:lang w:val="en-AU" w:eastAsia="ja-JP"/>
        </w:rPr>
        <w:t xml:space="preserve">Bus or heavy vehicle  </w:t>
      </w:r>
      <w:r w:rsidRPr="000E1D3F">
        <w:rPr>
          <w:rFonts w:ascii="Tahoma" w:hAnsi="Tahoma" w:cs="Tahoma"/>
          <w:sz w:val="22"/>
          <w:szCs w:val="22"/>
          <w:lang w:val="en-AU" w:eastAsia="ja-JP"/>
        </w:rPr>
        <w:t xml:space="preserve"> </w:t>
      </w:r>
      <w:r>
        <w:rPr>
          <w:rFonts w:ascii="Tahoma" w:hAnsi="Tahoma" w:cs="Tahoma"/>
          <w:sz w:val="22"/>
          <w:szCs w:val="22"/>
          <w:lang w:val="en-AU" w:eastAsia="ja-JP"/>
        </w:rPr>
        <w:t xml:space="preserve">and </w:t>
      </w:r>
      <w:r w:rsidRPr="000E1D3F">
        <w:rPr>
          <w:rFonts w:ascii="Tahoma" w:hAnsi="Tahoma" w:cs="Tahoma"/>
          <w:sz w:val="22"/>
          <w:szCs w:val="22"/>
          <w:lang w:val="en-AU" w:eastAsia="ja-JP"/>
        </w:rPr>
        <w:t>transport</w:t>
      </w:r>
      <w:r>
        <w:rPr>
          <w:rFonts w:ascii="Tahoma" w:hAnsi="Tahoma" w:cs="Tahoma"/>
          <w:sz w:val="22"/>
          <w:szCs w:val="22"/>
          <w:lang w:val="en-AU" w:eastAsia="ja-JP"/>
        </w:rPr>
        <w:t xml:space="preserve"> timetables.</w:t>
      </w:r>
    </w:p>
    <w:p w:rsidR="00DE24E4" w:rsidRPr="000E1D3F" w:rsidRDefault="00DE24E4" w:rsidP="00E549BC">
      <w:pPr>
        <w:pStyle w:val="HTMLAddress"/>
        <w:tabs>
          <w:tab w:val="left" w:pos="1440"/>
          <w:tab w:val="left" w:pos="9072"/>
        </w:tabs>
        <w:spacing w:before="120"/>
        <w:ind w:left="220" w:right="220"/>
        <w:jc w:val="both"/>
        <w:rPr>
          <w:rFonts w:ascii="Tahoma" w:hAnsi="Tahoma" w:cs="Tahoma"/>
          <w:b/>
          <w:sz w:val="22"/>
          <w:szCs w:val="22"/>
          <w:lang w:val="en-AU" w:eastAsia="ja-JP"/>
        </w:rPr>
      </w:pPr>
      <w:bookmarkStart w:id="0" w:name="_GoBack"/>
      <w:bookmarkEnd w:id="0"/>
    </w:p>
    <w:sectPr w:rsidR="00DE24E4" w:rsidRPr="000E1D3F" w:rsidSect="0093173D">
      <w:headerReference w:type="even" r:id="rId14"/>
      <w:headerReference w:type="default" r:id="rId15"/>
      <w:footerReference w:type="even" r:id="rId16"/>
      <w:footerReference w:type="default" r:id="rId17"/>
      <w:headerReference w:type="first" r:id="rId18"/>
      <w:footerReference w:type="first" r:id="rId19"/>
      <w:pgSz w:w="11901" w:h="16840"/>
      <w:pgMar w:top="1440" w:right="1440" w:bottom="1440" w:left="15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B5" w:rsidRDefault="001440B5">
      <w:r>
        <w:separator/>
      </w:r>
    </w:p>
  </w:endnote>
  <w:endnote w:type="continuationSeparator" w:id="0">
    <w:p w:rsidR="001440B5" w:rsidRDefault="001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5" w:rsidRDefault="0014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20407"/>
      <w:docPartObj>
        <w:docPartGallery w:val="Page Numbers (Bottom of Page)"/>
        <w:docPartUnique/>
      </w:docPartObj>
    </w:sdtPr>
    <w:sdtEndPr/>
    <w:sdtContent>
      <w:sdt>
        <w:sdtPr>
          <w:id w:val="565050477"/>
          <w:docPartObj>
            <w:docPartGallery w:val="Page Numbers (Top of Page)"/>
            <w:docPartUnique/>
          </w:docPartObj>
        </w:sdtPr>
        <w:sdtEndPr/>
        <w:sdtContent>
          <w:p w:rsidR="001440B5" w:rsidRDefault="001440B5">
            <w:pPr>
              <w:pStyle w:val="Footer"/>
              <w:jc w:val="center"/>
            </w:pPr>
            <w:r>
              <w:t xml:space="preserve">Page </w:t>
            </w:r>
            <w:r w:rsidR="007B4D3F">
              <w:rPr>
                <w:b/>
                <w:sz w:val="24"/>
                <w:szCs w:val="24"/>
              </w:rPr>
              <w:fldChar w:fldCharType="begin"/>
            </w:r>
            <w:r>
              <w:rPr>
                <w:b/>
              </w:rPr>
              <w:instrText xml:space="preserve"> PAGE </w:instrText>
            </w:r>
            <w:r w:rsidR="007B4D3F">
              <w:rPr>
                <w:b/>
                <w:sz w:val="24"/>
                <w:szCs w:val="24"/>
              </w:rPr>
              <w:fldChar w:fldCharType="separate"/>
            </w:r>
            <w:r w:rsidR="00454194">
              <w:rPr>
                <w:b/>
                <w:noProof/>
              </w:rPr>
              <w:t>8</w:t>
            </w:r>
            <w:r w:rsidR="007B4D3F">
              <w:rPr>
                <w:b/>
                <w:sz w:val="24"/>
                <w:szCs w:val="24"/>
              </w:rPr>
              <w:fldChar w:fldCharType="end"/>
            </w:r>
            <w:r>
              <w:t xml:space="preserve"> of </w:t>
            </w:r>
            <w:r w:rsidR="007B4D3F">
              <w:rPr>
                <w:b/>
                <w:sz w:val="24"/>
                <w:szCs w:val="24"/>
              </w:rPr>
              <w:fldChar w:fldCharType="begin"/>
            </w:r>
            <w:r>
              <w:rPr>
                <w:b/>
              </w:rPr>
              <w:instrText xml:space="preserve"> NUMPAGES  </w:instrText>
            </w:r>
            <w:r w:rsidR="007B4D3F">
              <w:rPr>
                <w:b/>
                <w:sz w:val="24"/>
                <w:szCs w:val="24"/>
              </w:rPr>
              <w:fldChar w:fldCharType="separate"/>
            </w:r>
            <w:r w:rsidR="00454194">
              <w:rPr>
                <w:b/>
                <w:noProof/>
              </w:rPr>
              <w:t>9</w:t>
            </w:r>
            <w:r w:rsidR="007B4D3F">
              <w:rPr>
                <w:b/>
                <w:sz w:val="24"/>
                <w:szCs w:val="24"/>
              </w:rPr>
              <w:fldChar w:fldCharType="end"/>
            </w:r>
          </w:p>
        </w:sdtContent>
      </w:sdt>
    </w:sdtContent>
  </w:sdt>
  <w:p w:rsidR="001440B5" w:rsidRDefault="001440B5" w:rsidP="00A84390">
    <w:pPr>
      <w:pStyle w:val="Footer"/>
      <w:jc w:val="center"/>
      <w:rPr>
        <w:sz w:val="16"/>
        <w:szCs w:val="16"/>
      </w:rPr>
    </w:pPr>
    <w:r>
      <w:rPr>
        <w:sz w:val="16"/>
        <w:szCs w:val="16"/>
      </w:rPr>
      <w:t>External Hirers</w:t>
    </w:r>
  </w:p>
  <w:p w:rsidR="001440B5" w:rsidRPr="00604A41" w:rsidRDefault="001440B5" w:rsidP="00A84390">
    <w:pPr>
      <w:pStyle w:val="Footer"/>
      <w:jc w:val="center"/>
      <w:rPr>
        <w:sz w:val="16"/>
        <w:szCs w:val="16"/>
      </w:rPr>
    </w:pP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New England</w:t>
        </w:r>
      </w:smartTag>
    </w:smartTag>
    <w:r>
      <w:rPr>
        <w:sz w:val="16"/>
        <w:szCs w:val="16"/>
      </w:rPr>
      <w:t>, Facilities Management Services - General Conditions of Hire</w:t>
    </w:r>
  </w:p>
  <w:p w:rsidR="001440B5" w:rsidRPr="00604A41" w:rsidRDefault="001440B5" w:rsidP="005C6F20">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5" w:rsidRDefault="0014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B5" w:rsidRDefault="001440B5">
      <w:r>
        <w:separator/>
      </w:r>
    </w:p>
  </w:footnote>
  <w:footnote w:type="continuationSeparator" w:id="0">
    <w:p w:rsidR="001440B5" w:rsidRDefault="0014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5" w:rsidRDefault="00144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5" w:rsidRDefault="001440B5">
    <w:pPr>
      <w:pStyle w:val="Header"/>
      <w:tabs>
        <w:tab w:val="clear" w:pos="8640"/>
        <w:tab w:val="right" w:pos="9356"/>
      </w:tabs>
      <w:rPr>
        <w:sz w:val="18"/>
        <w:lang w:eastAsia="ja-JP"/>
      </w:rPr>
    </w:pPr>
    <w:r>
      <w:tab/>
    </w:r>
    <w:r>
      <w:tab/>
    </w:r>
  </w:p>
  <w:p w:rsidR="001440B5" w:rsidRDefault="001440B5">
    <w:pPr>
      <w:pStyle w:val="Header"/>
      <w:tabs>
        <w:tab w:val="clear" w:pos="8640"/>
        <w:tab w:val="right" w:pos="9356"/>
      </w:tabs>
    </w:pPr>
    <w:r>
      <w:rPr>
        <w:sz w:val="18"/>
        <w:lang w:eastAsia="ja-JP"/>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B5" w:rsidRDefault="0014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2C1"/>
    <w:multiLevelType w:val="multilevel"/>
    <w:tmpl w:val="13E8063A"/>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 w15:restartNumberingAfterBreak="0">
    <w:nsid w:val="065F1757"/>
    <w:multiLevelType w:val="hybridMultilevel"/>
    <w:tmpl w:val="4DBA5910"/>
    <w:lvl w:ilvl="0" w:tplc="0C09000F">
      <w:start w:val="1"/>
      <w:numFmt w:val="decimal"/>
      <w:lvlText w:val="%1."/>
      <w:lvlJc w:val="left"/>
      <w:pPr>
        <w:tabs>
          <w:tab w:val="num" w:pos="1120"/>
        </w:tabs>
        <w:ind w:left="1120" w:hanging="360"/>
      </w:pPr>
    </w:lvl>
    <w:lvl w:ilvl="1" w:tplc="0C090019" w:tentative="1">
      <w:start w:val="1"/>
      <w:numFmt w:val="lowerLetter"/>
      <w:lvlText w:val="%2."/>
      <w:lvlJc w:val="left"/>
      <w:pPr>
        <w:tabs>
          <w:tab w:val="num" w:pos="1660"/>
        </w:tabs>
        <w:ind w:left="1660" w:hanging="360"/>
      </w:pPr>
    </w:lvl>
    <w:lvl w:ilvl="2" w:tplc="0C09001B" w:tentative="1">
      <w:start w:val="1"/>
      <w:numFmt w:val="lowerRoman"/>
      <w:lvlText w:val="%3."/>
      <w:lvlJc w:val="right"/>
      <w:pPr>
        <w:tabs>
          <w:tab w:val="num" w:pos="2380"/>
        </w:tabs>
        <w:ind w:left="2380" w:hanging="180"/>
      </w:pPr>
    </w:lvl>
    <w:lvl w:ilvl="3" w:tplc="0C09000F" w:tentative="1">
      <w:start w:val="1"/>
      <w:numFmt w:val="decimal"/>
      <w:lvlText w:val="%4."/>
      <w:lvlJc w:val="left"/>
      <w:pPr>
        <w:tabs>
          <w:tab w:val="num" w:pos="3100"/>
        </w:tabs>
        <w:ind w:left="3100" w:hanging="360"/>
      </w:pPr>
    </w:lvl>
    <w:lvl w:ilvl="4" w:tplc="0C090019" w:tentative="1">
      <w:start w:val="1"/>
      <w:numFmt w:val="lowerLetter"/>
      <w:lvlText w:val="%5."/>
      <w:lvlJc w:val="left"/>
      <w:pPr>
        <w:tabs>
          <w:tab w:val="num" w:pos="3820"/>
        </w:tabs>
        <w:ind w:left="3820" w:hanging="360"/>
      </w:pPr>
    </w:lvl>
    <w:lvl w:ilvl="5" w:tplc="0C09001B" w:tentative="1">
      <w:start w:val="1"/>
      <w:numFmt w:val="lowerRoman"/>
      <w:lvlText w:val="%6."/>
      <w:lvlJc w:val="right"/>
      <w:pPr>
        <w:tabs>
          <w:tab w:val="num" w:pos="4540"/>
        </w:tabs>
        <w:ind w:left="4540" w:hanging="180"/>
      </w:pPr>
    </w:lvl>
    <w:lvl w:ilvl="6" w:tplc="0C09000F" w:tentative="1">
      <w:start w:val="1"/>
      <w:numFmt w:val="decimal"/>
      <w:lvlText w:val="%7."/>
      <w:lvlJc w:val="left"/>
      <w:pPr>
        <w:tabs>
          <w:tab w:val="num" w:pos="5260"/>
        </w:tabs>
        <w:ind w:left="5260" w:hanging="360"/>
      </w:pPr>
    </w:lvl>
    <w:lvl w:ilvl="7" w:tplc="0C090019" w:tentative="1">
      <w:start w:val="1"/>
      <w:numFmt w:val="lowerLetter"/>
      <w:lvlText w:val="%8."/>
      <w:lvlJc w:val="left"/>
      <w:pPr>
        <w:tabs>
          <w:tab w:val="num" w:pos="5980"/>
        </w:tabs>
        <w:ind w:left="5980" w:hanging="360"/>
      </w:pPr>
    </w:lvl>
    <w:lvl w:ilvl="8" w:tplc="0C09001B" w:tentative="1">
      <w:start w:val="1"/>
      <w:numFmt w:val="lowerRoman"/>
      <w:lvlText w:val="%9."/>
      <w:lvlJc w:val="right"/>
      <w:pPr>
        <w:tabs>
          <w:tab w:val="num" w:pos="6700"/>
        </w:tabs>
        <w:ind w:left="6700" w:hanging="180"/>
      </w:pPr>
    </w:lvl>
  </w:abstractNum>
  <w:abstractNum w:abstractNumId="2" w15:restartNumberingAfterBreak="0">
    <w:nsid w:val="14FD5115"/>
    <w:multiLevelType w:val="multilevel"/>
    <w:tmpl w:val="8A44F9DC"/>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3" w15:restartNumberingAfterBreak="0">
    <w:nsid w:val="21074CC4"/>
    <w:multiLevelType w:val="hybridMultilevel"/>
    <w:tmpl w:val="787CCDF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 w15:restartNumberingAfterBreak="0">
    <w:nsid w:val="25876F6C"/>
    <w:multiLevelType w:val="multilevel"/>
    <w:tmpl w:val="BB80BFE8"/>
    <w:lvl w:ilvl="0">
      <w:start w:val="3"/>
      <w:numFmt w:val="decimal"/>
      <w:lvlText w:val="%1"/>
      <w:lvlJc w:val="left"/>
      <w:pPr>
        <w:ind w:left="375" w:hanging="375"/>
      </w:pPr>
      <w:rPr>
        <w:rFonts w:hint="default"/>
        <w:b/>
      </w:rPr>
    </w:lvl>
    <w:lvl w:ilvl="1">
      <w:start w:val="4"/>
      <w:numFmt w:val="decimal"/>
      <w:lvlText w:val="%1.%2"/>
      <w:lvlJc w:val="left"/>
      <w:pPr>
        <w:ind w:left="1480" w:hanging="720"/>
      </w:pPr>
      <w:rPr>
        <w:rFonts w:hint="default"/>
        <w:b/>
      </w:rPr>
    </w:lvl>
    <w:lvl w:ilvl="2">
      <w:start w:val="1"/>
      <w:numFmt w:val="decimal"/>
      <w:lvlText w:val="%1.%2.%3"/>
      <w:lvlJc w:val="left"/>
      <w:pPr>
        <w:ind w:left="2240" w:hanging="720"/>
      </w:pPr>
      <w:rPr>
        <w:rFonts w:hint="default"/>
        <w:b/>
      </w:rPr>
    </w:lvl>
    <w:lvl w:ilvl="3">
      <w:start w:val="1"/>
      <w:numFmt w:val="decimal"/>
      <w:lvlText w:val="%1.%2.%3.%4"/>
      <w:lvlJc w:val="left"/>
      <w:pPr>
        <w:ind w:left="3360" w:hanging="1080"/>
      </w:pPr>
      <w:rPr>
        <w:rFonts w:hint="default"/>
        <w:b/>
      </w:rPr>
    </w:lvl>
    <w:lvl w:ilvl="4">
      <w:start w:val="1"/>
      <w:numFmt w:val="decimal"/>
      <w:lvlText w:val="%1.%2.%3.%4.%5"/>
      <w:lvlJc w:val="left"/>
      <w:pPr>
        <w:ind w:left="4120" w:hanging="1080"/>
      </w:pPr>
      <w:rPr>
        <w:rFonts w:hint="default"/>
        <w:b/>
      </w:rPr>
    </w:lvl>
    <w:lvl w:ilvl="5">
      <w:start w:val="1"/>
      <w:numFmt w:val="decimal"/>
      <w:lvlText w:val="%1.%2.%3.%4.%5.%6"/>
      <w:lvlJc w:val="left"/>
      <w:pPr>
        <w:ind w:left="5240" w:hanging="1440"/>
      </w:pPr>
      <w:rPr>
        <w:rFonts w:hint="default"/>
        <w:b/>
      </w:rPr>
    </w:lvl>
    <w:lvl w:ilvl="6">
      <w:start w:val="1"/>
      <w:numFmt w:val="decimal"/>
      <w:lvlText w:val="%1.%2.%3.%4.%5.%6.%7"/>
      <w:lvlJc w:val="left"/>
      <w:pPr>
        <w:ind w:left="6360" w:hanging="1800"/>
      </w:pPr>
      <w:rPr>
        <w:rFonts w:hint="default"/>
        <w:b/>
      </w:rPr>
    </w:lvl>
    <w:lvl w:ilvl="7">
      <w:start w:val="1"/>
      <w:numFmt w:val="decimal"/>
      <w:lvlText w:val="%1.%2.%3.%4.%5.%6.%7.%8"/>
      <w:lvlJc w:val="left"/>
      <w:pPr>
        <w:ind w:left="7120" w:hanging="1800"/>
      </w:pPr>
      <w:rPr>
        <w:rFonts w:hint="default"/>
        <w:b/>
      </w:rPr>
    </w:lvl>
    <w:lvl w:ilvl="8">
      <w:start w:val="1"/>
      <w:numFmt w:val="decimal"/>
      <w:lvlText w:val="%1.%2.%3.%4.%5.%6.%7.%8.%9"/>
      <w:lvlJc w:val="left"/>
      <w:pPr>
        <w:ind w:left="8240" w:hanging="2160"/>
      </w:pPr>
      <w:rPr>
        <w:rFonts w:hint="default"/>
        <w:b/>
      </w:rPr>
    </w:lvl>
  </w:abstractNum>
  <w:abstractNum w:abstractNumId="5" w15:restartNumberingAfterBreak="0">
    <w:nsid w:val="26E13E32"/>
    <w:multiLevelType w:val="multilevel"/>
    <w:tmpl w:val="0C09001F"/>
    <w:numStyleLink w:val="111111"/>
  </w:abstractNum>
  <w:abstractNum w:abstractNumId="6" w15:restartNumberingAfterBreak="0">
    <w:nsid w:val="2C51586B"/>
    <w:multiLevelType w:val="hybridMultilevel"/>
    <w:tmpl w:val="71C64998"/>
    <w:lvl w:ilvl="0" w:tplc="0C09000F">
      <w:start w:val="1"/>
      <w:numFmt w:val="decimal"/>
      <w:lvlText w:val="%1."/>
      <w:lvlJc w:val="left"/>
      <w:pPr>
        <w:tabs>
          <w:tab w:val="num" w:pos="1840"/>
        </w:tabs>
        <w:ind w:left="1840" w:hanging="360"/>
      </w:pPr>
    </w:lvl>
    <w:lvl w:ilvl="1" w:tplc="0C090019" w:tentative="1">
      <w:start w:val="1"/>
      <w:numFmt w:val="lowerLetter"/>
      <w:lvlText w:val="%2."/>
      <w:lvlJc w:val="left"/>
      <w:pPr>
        <w:tabs>
          <w:tab w:val="num" w:pos="2560"/>
        </w:tabs>
        <w:ind w:left="2560" w:hanging="360"/>
      </w:pPr>
    </w:lvl>
    <w:lvl w:ilvl="2" w:tplc="0C09001B" w:tentative="1">
      <w:start w:val="1"/>
      <w:numFmt w:val="lowerRoman"/>
      <w:lvlText w:val="%3."/>
      <w:lvlJc w:val="right"/>
      <w:pPr>
        <w:tabs>
          <w:tab w:val="num" w:pos="3280"/>
        </w:tabs>
        <w:ind w:left="3280" w:hanging="180"/>
      </w:pPr>
    </w:lvl>
    <w:lvl w:ilvl="3" w:tplc="0C09000F" w:tentative="1">
      <w:start w:val="1"/>
      <w:numFmt w:val="decimal"/>
      <w:lvlText w:val="%4."/>
      <w:lvlJc w:val="left"/>
      <w:pPr>
        <w:tabs>
          <w:tab w:val="num" w:pos="4000"/>
        </w:tabs>
        <w:ind w:left="4000" w:hanging="360"/>
      </w:pPr>
    </w:lvl>
    <w:lvl w:ilvl="4" w:tplc="0C090019" w:tentative="1">
      <w:start w:val="1"/>
      <w:numFmt w:val="lowerLetter"/>
      <w:lvlText w:val="%5."/>
      <w:lvlJc w:val="left"/>
      <w:pPr>
        <w:tabs>
          <w:tab w:val="num" w:pos="4720"/>
        </w:tabs>
        <w:ind w:left="4720" w:hanging="360"/>
      </w:pPr>
    </w:lvl>
    <w:lvl w:ilvl="5" w:tplc="0C09001B" w:tentative="1">
      <w:start w:val="1"/>
      <w:numFmt w:val="lowerRoman"/>
      <w:lvlText w:val="%6."/>
      <w:lvlJc w:val="right"/>
      <w:pPr>
        <w:tabs>
          <w:tab w:val="num" w:pos="5440"/>
        </w:tabs>
        <w:ind w:left="5440" w:hanging="180"/>
      </w:pPr>
    </w:lvl>
    <w:lvl w:ilvl="6" w:tplc="0C09000F" w:tentative="1">
      <w:start w:val="1"/>
      <w:numFmt w:val="decimal"/>
      <w:lvlText w:val="%7."/>
      <w:lvlJc w:val="left"/>
      <w:pPr>
        <w:tabs>
          <w:tab w:val="num" w:pos="6160"/>
        </w:tabs>
        <w:ind w:left="6160" w:hanging="360"/>
      </w:pPr>
    </w:lvl>
    <w:lvl w:ilvl="7" w:tplc="0C090019" w:tentative="1">
      <w:start w:val="1"/>
      <w:numFmt w:val="lowerLetter"/>
      <w:lvlText w:val="%8."/>
      <w:lvlJc w:val="left"/>
      <w:pPr>
        <w:tabs>
          <w:tab w:val="num" w:pos="6880"/>
        </w:tabs>
        <w:ind w:left="6880" w:hanging="360"/>
      </w:pPr>
    </w:lvl>
    <w:lvl w:ilvl="8" w:tplc="0C09001B" w:tentative="1">
      <w:start w:val="1"/>
      <w:numFmt w:val="lowerRoman"/>
      <w:lvlText w:val="%9."/>
      <w:lvlJc w:val="right"/>
      <w:pPr>
        <w:tabs>
          <w:tab w:val="num" w:pos="7600"/>
        </w:tabs>
        <w:ind w:left="7600" w:hanging="180"/>
      </w:pPr>
    </w:lvl>
  </w:abstractNum>
  <w:abstractNum w:abstractNumId="7" w15:restartNumberingAfterBreak="0">
    <w:nsid w:val="31110E90"/>
    <w:multiLevelType w:val="multilevel"/>
    <w:tmpl w:val="4DBA5910"/>
    <w:lvl w:ilvl="0">
      <w:start w:val="1"/>
      <w:numFmt w:val="decimal"/>
      <w:lvlText w:val="%1."/>
      <w:lvlJc w:val="left"/>
      <w:pPr>
        <w:tabs>
          <w:tab w:val="num" w:pos="1120"/>
        </w:tabs>
        <w:ind w:left="112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8" w15:restartNumberingAfterBreak="0">
    <w:nsid w:val="42156763"/>
    <w:multiLevelType w:val="multilevel"/>
    <w:tmpl w:val="00225984"/>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640"/>
        </w:tabs>
        <w:ind w:left="640" w:hanging="42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9" w15:restartNumberingAfterBreak="0">
    <w:nsid w:val="48536D0A"/>
    <w:multiLevelType w:val="hybridMultilevel"/>
    <w:tmpl w:val="B3A43E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1DC6E80"/>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20241ED"/>
    <w:multiLevelType w:val="hybridMultilevel"/>
    <w:tmpl w:val="42063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4C11C54"/>
    <w:multiLevelType w:val="multilevel"/>
    <w:tmpl w:val="0C09001F"/>
    <w:numStyleLink w:val="111111"/>
  </w:abstractNum>
  <w:abstractNum w:abstractNumId="13" w15:restartNumberingAfterBreak="0">
    <w:nsid w:val="671F663B"/>
    <w:multiLevelType w:val="hybridMultilevel"/>
    <w:tmpl w:val="595226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A366A7D"/>
    <w:multiLevelType w:val="hybridMultilevel"/>
    <w:tmpl w:val="0D7CC8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E3C34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3B5464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73905BE"/>
    <w:multiLevelType w:val="multilevel"/>
    <w:tmpl w:val="52749AD8"/>
    <w:lvl w:ilvl="0">
      <w:start w:val="1"/>
      <w:numFmt w:val="upperRoman"/>
      <w:lvlText w:val="%1."/>
      <w:lvlJc w:val="right"/>
      <w:pPr>
        <w:tabs>
          <w:tab w:val="num" w:pos="940"/>
        </w:tabs>
        <w:ind w:left="940" w:hanging="18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num w:numId="1">
    <w:abstractNumId w:val="8"/>
  </w:num>
  <w:num w:numId="2">
    <w:abstractNumId w:val="16"/>
  </w:num>
  <w:num w:numId="3">
    <w:abstractNumId w:val="5"/>
  </w:num>
  <w:num w:numId="4">
    <w:abstractNumId w:val="15"/>
  </w:num>
  <w:num w:numId="5">
    <w:abstractNumId w:val="10"/>
  </w:num>
  <w:num w:numId="6">
    <w:abstractNumId w:val="12"/>
  </w:num>
  <w:num w:numId="7">
    <w:abstractNumId w:val="1"/>
  </w:num>
  <w:num w:numId="8">
    <w:abstractNumId w:val="17"/>
  </w:num>
  <w:num w:numId="9">
    <w:abstractNumId w:val="0"/>
  </w:num>
  <w:num w:numId="10">
    <w:abstractNumId w:val="2"/>
  </w:num>
  <w:num w:numId="11">
    <w:abstractNumId w:val="13"/>
  </w:num>
  <w:num w:numId="12">
    <w:abstractNumId w:val="6"/>
  </w:num>
  <w:num w:numId="13">
    <w:abstractNumId w:val="14"/>
  </w:num>
  <w:num w:numId="14">
    <w:abstractNumId w:val="9"/>
  </w:num>
  <w:num w:numId="15">
    <w:abstractNumId w:val="7"/>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C"/>
    <w:rsid w:val="00010A81"/>
    <w:rsid w:val="000209B4"/>
    <w:rsid w:val="00024662"/>
    <w:rsid w:val="00027D55"/>
    <w:rsid w:val="00031467"/>
    <w:rsid w:val="00041455"/>
    <w:rsid w:val="00044B8B"/>
    <w:rsid w:val="00052BD7"/>
    <w:rsid w:val="0005461D"/>
    <w:rsid w:val="00056B07"/>
    <w:rsid w:val="00072FF2"/>
    <w:rsid w:val="00074200"/>
    <w:rsid w:val="00074D2F"/>
    <w:rsid w:val="000B2140"/>
    <w:rsid w:val="000E1D3F"/>
    <w:rsid w:val="000E41C6"/>
    <w:rsid w:val="00116484"/>
    <w:rsid w:val="00123F15"/>
    <w:rsid w:val="0013573B"/>
    <w:rsid w:val="001440B5"/>
    <w:rsid w:val="001729D6"/>
    <w:rsid w:val="0017316F"/>
    <w:rsid w:val="00185860"/>
    <w:rsid w:val="001B3078"/>
    <w:rsid w:val="001D4FE1"/>
    <w:rsid w:val="001E11FA"/>
    <w:rsid w:val="0021598C"/>
    <w:rsid w:val="0021770C"/>
    <w:rsid w:val="00220A63"/>
    <w:rsid w:val="00226B0A"/>
    <w:rsid w:val="00226B23"/>
    <w:rsid w:val="00241414"/>
    <w:rsid w:val="0025214F"/>
    <w:rsid w:val="002613FC"/>
    <w:rsid w:val="002865C8"/>
    <w:rsid w:val="00292441"/>
    <w:rsid w:val="002B1F47"/>
    <w:rsid w:val="002F1BA4"/>
    <w:rsid w:val="002F4D9A"/>
    <w:rsid w:val="00330E6E"/>
    <w:rsid w:val="00333775"/>
    <w:rsid w:val="003528FA"/>
    <w:rsid w:val="0036162D"/>
    <w:rsid w:val="00362A1D"/>
    <w:rsid w:val="00364108"/>
    <w:rsid w:val="00370C72"/>
    <w:rsid w:val="0037306A"/>
    <w:rsid w:val="003833DD"/>
    <w:rsid w:val="00390BAC"/>
    <w:rsid w:val="003B5682"/>
    <w:rsid w:val="003B7260"/>
    <w:rsid w:val="003C0E97"/>
    <w:rsid w:val="003D28EB"/>
    <w:rsid w:val="003D3B30"/>
    <w:rsid w:val="003D44A1"/>
    <w:rsid w:val="003D637B"/>
    <w:rsid w:val="003F7F3B"/>
    <w:rsid w:val="00401778"/>
    <w:rsid w:val="004106E6"/>
    <w:rsid w:val="00411AC1"/>
    <w:rsid w:val="004175ED"/>
    <w:rsid w:val="004351B0"/>
    <w:rsid w:val="00453BF6"/>
    <w:rsid w:val="00454194"/>
    <w:rsid w:val="00460C39"/>
    <w:rsid w:val="00462219"/>
    <w:rsid w:val="004851BC"/>
    <w:rsid w:val="004920DC"/>
    <w:rsid w:val="004B3FD0"/>
    <w:rsid w:val="004B6749"/>
    <w:rsid w:val="004E0D23"/>
    <w:rsid w:val="004E50EE"/>
    <w:rsid w:val="004E680C"/>
    <w:rsid w:val="00510E4E"/>
    <w:rsid w:val="005233F8"/>
    <w:rsid w:val="00524D65"/>
    <w:rsid w:val="0053662D"/>
    <w:rsid w:val="00544485"/>
    <w:rsid w:val="005506B0"/>
    <w:rsid w:val="005557DC"/>
    <w:rsid w:val="0058246C"/>
    <w:rsid w:val="005852E2"/>
    <w:rsid w:val="005A1C6F"/>
    <w:rsid w:val="005A52BE"/>
    <w:rsid w:val="005B59F9"/>
    <w:rsid w:val="005C6F20"/>
    <w:rsid w:val="005D2C3A"/>
    <w:rsid w:val="005D3479"/>
    <w:rsid w:val="005D6FE8"/>
    <w:rsid w:val="005D75FC"/>
    <w:rsid w:val="00604A41"/>
    <w:rsid w:val="006326D4"/>
    <w:rsid w:val="0063513F"/>
    <w:rsid w:val="00651A6E"/>
    <w:rsid w:val="00651EF6"/>
    <w:rsid w:val="00655300"/>
    <w:rsid w:val="006739FE"/>
    <w:rsid w:val="00676A7E"/>
    <w:rsid w:val="00681B54"/>
    <w:rsid w:val="006840A8"/>
    <w:rsid w:val="006A1955"/>
    <w:rsid w:val="006C1A22"/>
    <w:rsid w:val="006E1A80"/>
    <w:rsid w:val="006E6CA4"/>
    <w:rsid w:val="006F77EF"/>
    <w:rsid w:val="00732033"/>
    <w:rsid w:val="00736B0C"/>
    <w:rsid w:val="00741EB9"/>
    <w:rsid w:val="00784998"/>
    <w:rsid w:val="0079092D"/>
    <w:rsid w:val="00790EE2"/>
    <w:rsid w:val="007A2B43"/>
    <w:rsid w:val="007A2D62"/>
    <w:rsid w:val="007A491B"/>
    <w:rsid w:val="007A7AA4"/>
    <w:rsid w:val="007B4D3F"/>
    <w:rsid w:val="007B7765"/>
    <w:rsid w:val="007C1350"/>
    <w:rsid w:val="007C70AD"/>
    <w:rsid w:val="007F34AB"/>
    <w:rsid w:val="00820066"/>
    <w:rsid w:val="00830BE6"/>
    <w:rsid w:val="00836AC0"/>
    <w:rsid w:val="00836C9D"/>
    <w:rsid w:val="0084366B"/>
    <w:rsid w:val="00847699"/>
    <w:rsid w:val="0086361F"/>
    <w:rsid w:val="00875712"/>
    <w:rsid w:val="00891F31"/>
    <w:rsid w:val="008935F0"/>
    <w:rsid w:val="0089722F"/>
    <w:rsid w:val="008A074A"/>
    <w:rsid w:val="008A0C5B"/>
    <w:rsid w:val="008A206F"/>
    <w:rsid w:val="008B7098"/>
    <w:rsid w:val="008E4B30"/>
    <w:rsid w:val="008F42EA"/>
    <w:rsid w:val="00902127"/>
    <w:rsid w:val="00904C43"/>
    <w:rsid w:val="00906BFC"/>
    <w:rsid w:val="00913FFA"/>
    <w:rsid w:val="00922BF9"/>
    <w:rsid w:val="0093173D"/>
    <w:rsid w:val="00952124"/>
    <w:rsid w:val="00957890"/>
    <w:rsid w:val="00981CC4"/>
    <w:rsid w:val="009A05DC"/>
    <w:rsid w:val="009A1EE8"/>
    <w:rsid w:val="009B2BB0"/>
    <w:rsid w:val="009C3284"/>
    <w:rsid w:val="009D5E91"/>
    <w:rsid w:val="00A17335"/>
    <w:rsid w:val="00A2721C"/>
    <w:rsid w:val="00A3341D"/>
    <w:rsid w:val="00A460AD"/>
    <w:rsid w:val="00A807EE"/>
    <w:rsid w:val="00A82B27"/>
    <w:rsid w:val="00A83869"/>
    <w:rsid w:val="00A84390"/>
    <w:rsid w:val="00A92AEB"/>
    <w:rsid w:val="00AB4E5F"/>
    <w:rsid w:val="00AE4C5D"/>
    <w:rsid w:val="00AE71A1"/>
    <w:rsid w:val="00AF5069"/>
    <w:rsid w:val="00B158DB"/>
    <w:rsid w:val="00B16EF2"/>
    <w:rsid w:val="00B25B61"/>
    <w:rsid w:val="00B6444B"/>
    <w:rsid w:val="00B731B6"/>
    <w:rsid w:val="00B8429A"/>
    <w:rsid w:val="00B848AD"/>
    <w:rsid w:val="00BA214A"/>
    <w:rsid w:val="00BA5108"/>
    <w:rsid w:val="00BB36D7"/>
    <w:rsid w:val="00BD55E0"/>
    <w:rsid w:val="00BE65FE"/>
    <w:rsid w:val="00BE7389"/>
    <w:rsid w:val="00BF3F04"/>
    <w:rsid w:val="00C05A07"/>
    <w:rsid w:val="00C3090A"/>
    <w:rsid w:val="00C46ADF"/>
    <w:rsid w:val="00C55A71"/>
    <w:rsid w:val="00C5790A"/>
    <w:rsid w:val="00C80A1E"/>
    <w:rsid w:val="00C90FA1"/>
    <w:rsid w:val="00C96671"/>
    <w:rsid w:val="00C96ECD"/>
    <w:rsid w:val="00CC6762"/>
    <w:rsid w:val="00CE5017"/>
    <w:rsid w:val="00D02B26"/>
    <w:rsid w:val="00D1552F"/>
    <w:rsid w:val="00D31058"/>
    <w:rsid w:val="00D3192D"/>
    <w:rsid w:val="00D44B0B"/>
    <w:rsid w:val="00D57D99"/>
    <w:rsid w:val="00D63265"/>
    <w:rsid w:val="00D70B27"/>
    <w:rsid w:val="00D84C4F"/>
    <w:rsid w:val="00DB1FA3"/>
    <w:rsid w:val="00DB4647"/>
    <w:rsid w:val="00DB478E"/>
    <w:rsid w:val="00DB480C"/>
    <w:rsid w:val="00DE0094"/>
    <w:rsid w:val="00DE0942"/>
    <w:rsid w:val="00DE1851"/>
    <w:rsid w:val="00DE24E4"/>
    <w:rsid w:val="00DF35D1"/>
    <w:rsid w:val="00E0503B"/>
    <w:rsid w:val="00E071E8"/>
    <w:rsid w:val="00E35B8D"/>
    <w:rsid w:val="00E501E2"/>
    <w:rsid w:val="00E51F6B"/>
    <w:rsid w:val="00E52C5D"/>
    <w:rsid w:val="00E549BC"/>
    <w:rsid w:val="00E56055"/>
    <w:rsid w:val="00E63A87"/>
    <w:rsid w:val="00EB38B0"/>
    <w:rsid w:val="00ED60C0"/>
    <w:rsid w:val="00EF1ADD"/>
    <w:rsid w:val="00F27CB2"/>
    <w:rsid w:val="00F43A68"/>
    <w:rsid w:val="00F53BE6"/>
    <w:rsid w:val="00F634C7"/>
    <w:rsid w:val="00F75B23"/>
    <w:rsid w:val="00F972A6"/>
    <w:rsid w:val="00FA12AA"/>
    <w:rsid w:val="00FB63C3"/>
    <w:rsid w:val="00FD0174"/>
    <w:rsid w:val="00FD2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13213F"/>
  <w15:docId w15:val="{E215C3C8-3073-47B5-B56B-4E94A984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50"/>
    <w:rPr>
      <w:lang w:val="en-US" w:eastAsia="en-US"/>
    </w:rPr>
  </w:style>
  <w:style w:type="paragraph" w:styleId="Heading1">
    <w:name w:val="heading 1"/>
    <w:basedOn w:val="Normal"/>
    <w:next w:val="Normal"/>
    <w:link w:val="Heading1Char"/>
    <w:qFormat/>
    <w:rsid w:val="00BB36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7C1350"/>
    <w:rPr>
      <w:sz w:val="24"/>
    </w:rPr>
  </w:style>
  <w:style w:type="character" w:customStyle="1" w:styleId="z-BottomofForm1">
    <w:name w:val="z-Bottom of Form1"/>
    <w:rsid w:val="007C1350"/>
    <w:rPr>
      <w:sz w:val="18"/>
    </w:rPr>
  </w:style>
  <w:style w:type="paragraph" w:styleId="NormalWeb">
    <w:name w:val="Normal (Web)"/>
    <w:basedOn w:val="z-TopofForm"/>
    <w:rsid w:val="007C1350"/>
  </w:style>
  <w:style w:type="paragraph" w:customStyle="1" w:styleId="HTMLAcronym1">
    <w:name w:val="HTML Acronym1"/>
    <w:basedOn w:val="z-TopofForm"/>
    <w:rsid w:val="007C1350"/>
    <w:pPr>
      <w:jc w:val="center"/>
    </w:pPr>
    <w:rPr>
      <w:b/>
      <w:sz w:val="28"/>
    </w:rPr>
  </w:style>
  <w:style w:type="paragraph" w:styleId="HTMLAddress">
    <w:name w:val="HTML Address"/>
    <w:basedOn w:val="z-TopofForm"/>
    <w:rsid w:val="007C1350"/>
  </w:style>
  <w:style w:type="paragraph" w:customStyle="1" w:styleId="HTMLCite1">
    <w:name w:val="HTML Cite1"/>
    <w:basedOn w:val="z-TopofForm"/>
    <w:rsid w:val="007C1350"/>
    <w:pPr>
      <w:jc w:val="center"/>
    </w:pPr>
    <w:rPr>
      <w:i/>
    </w:rPr>
  </w:style>
  <w:style w:type="paragraph" w:customStyle="1" w:styleId="HTMLCode1">
    <w:name w:val="HTML Code1"/>
    <w:basedOn w:val="z-TopofForm"/>
    <w:rsid w:val="007C1350"/>
    <w:rPr>
      <w:sz w:val="20"/>
    </w:rPr>
  </w:style>
  <w:style w:type="character" w:styleId="HTMLDefinition">
    <w:name w:val="HTML Definition"/>
    <w:rsid w:val="007C1350"/>
    <w:rPr>
      <w:vertAlign w:val="superscript"/>
    </w:rPr>
  </w:style>
  <w:style w:type="character" w:styleId="Hyperlink">
    <w:name w:val="Hyperlink"/>
    <w:basedOn w:val="DefaultParagraphFont"/>
    <w:rsid w:val="007C1350"/>
    <w:rPr>
      <w:color w:val="0000FF"/>
      <w:u w:val="single"/>
    </w:rPr>
  </w:style>
  <w:style w:type="paragraph" w:styleId="Header">
    <w:name w:val="header"/>
    <w:basedOn w:val="Normal"/>
    <w:rsid w:val="007C1350"/>
    <w:pPr>
      <w:tabs>
        <w:tab w:val="center" w:pos="4320"/>
        <w:tab w:val="right" w:pos="8640"/>
      </w:tabs>
    </w:pPr>
  </w:style>
  <w:style w:type="paragraph" w:styleId="Footer">
    <w:name w:val="footer"/>
    <w:basedOn w:val="Normal"/>
    <w:link w:val="FooterChar"/>
    <w:uiPriority w:val="99"/>
    <w:rsid w:val="007C1350"/>
    <w:pPr>
      <w:tabs>
        <w:tab w:val="center" w:pos="4320"/>
        <w:tab w:val="right" w:pos="8640"/>
      </w:tabs>
    </w:pPr>
  </w:style>
  <w:style w:type="character" w:styleId="PageNumber">
    <w:name w:val="page number"/>
    <w:basedOn w:val="DefaultParagraphFont"/>
    <w:rsid w:val="007C1350"/>
  </w:style>
  <w:style w:type="paragraph" w:styleId="BalloonText">
    <w:name w:val="Balloon Text"/>
    <w:basedOn w:val="Normal"/>
    <w:semiHidden/>
    <w:rsid w:val="007C1350"/>
    <w:rPr>
      <w:rFonts w:ascii="Tahoma" w:hAnsi="Tahoma" w:cs="Tahoma"/>
      <w:sz w:val="16"/>
      <w:szCs w:val="16"/>
    </w:rPr>
  </w:style>
  <w:style w:type="character" w:styleId="CommentReference">
    <w:name w:val="annotation reference"/>
    <w:basedOn w:val="DefaultParagraphFont"/>
    <w:semiHidden/>
    <w:rsid w:val="007C1350"/>
    <w:rPr>
      <w:sz w:val="16"/>
      <w:szCs w:val="16"/>
    </w:rPr>
  </w:style>
  <w:style w:type="paragraph" w:styleId="CommentText">
    <w:name w:val="annotation text"/>
    <w:basedOn w:val="Normal"/>
    <w:semiHidden/>
    <w:rsid w:val="007C1350"/>
  </w:style>
  <w:style w:type="paragraph" w:styleId="CommentSubject">
    <w:name w:val="annotation subject"/>
    <w:basedOn w:val="CommentText"/>
    <w:next w:val="CommentText"/>
    <w:semiHidden/>
    <w:rsid w:val="007C1350"/>
    <w:rPr>
      <w:b/>
      <w:bCs/>
    </w:rPr>
  </w:style>
  <w:style w:type="numbering" w:styleId="111111">
    <w:name w:val="Outline List 2"/>
    <w:basedOn w:val="NoList"/>
    <w:rsid w:val="00E501E2"/>
    <w:pPr>
      <w:numPr>
        <w:numId w:val="2"/>
      </w:numPr>
    </w:pPr>
  </w:style>
  <w:style w:type="paragraph" w:styleId="ListParagraph">
    <w:name w:val="List Paragraph"/>
    <w:basedOn w:val="Normal"/>
    <w:uiPriority w:val="34"/>
    <w:qFormat/>
    <w:rsid w:val="00676A7E"/>
    <w:pPr>
      <w:ind w:left="720"/>
      <w:contextualSpacing/>
    </w:pPr>
  </w:style>
  <w:style w:type="character" w:customStyle="1" w:styleId="FooterChar">
    <w:name w:val="Footer Char"/>
    <w:basedOn w:val="DefaultParagraphFont"/>
    <w:link w:val="Footer"/>
    <w:uiPriority w:val="99"/>
    <w:rsid w:val="00A84390"/>
    <w:rPr>
      <w:lang w:val="en-US" w:eastAsia="en-US"/>
    </w:rPr>
  </w:style>
  <w:style w:type="character" w:customStyle="1" w:styleId="hl">
    <w:name w:val="hl_"/>
    <w:basedOn w:val="DefaultParagraphFont"/>
    <w:rsid w:val="00D84C4F"/>
  </w:style>
  <w:style w:type="paragraph" w:styleId="PlainText">
    <w:name w:val="Plain Text"/>
    <w:basedOn w:val="Normal"/>
    <w:link w:val="PlainTextChar"/>
    <w:uiPriority w:val="99"/>
    <w:unhideWhenUsed/>
    <w:rsid w:val="00B16EF2"/>
    <w:rPr>
      <w:rFonts w:ascii="Consolas" w:eastAsiaTheme="minorHAnsi" w:hAnsi="Consolas"/>
      <w:sz w:val="21"/>
      <w:szCs w:val="21"/>
    </w:rPr>
  </w:style>
  <w:style w:type="character" w:customStyle="1" w:styleId="PlainTextChar">
    <w:name w:val="Plain Text Char"/>
    <w:basedOn w:val="DefaultParagraphFont"/>
    <w:link w:val="PlainText"/>
    <w:uiPriority w:val="99"/>
    <w:rsid w:val="00B16EF2"/>
    <w:rPr>
      <w:rFonts w:ascii="Consolas" w:eastAsiaTheme="minorHAnsi" w:hAnsi="Consolas"/>
      <w:sz w:val="21"/>
      <w:szCs w:val="21"/>
      <w:lang w:val="en-US" w:eastAsia="en-US"/>
    </w:rPr>
  </w:style>
  <w:style w:type="character" w:styleId="FollowedHyperlink">
    <w:name w:val="FollowedHyperlink"/>
    <w:basedOn w:val="DefaultParagraphFont"/>
    <w:semiHidden/>
    <w:unhideWhenUsed/>
    <w:rsid w:val="00C05A07"/>
    <w:rPr>
      <w:color w:val="800080" w:themeColor="followedHyperlink"/>
      <w:u w:val="single"/>
    </w:rPr>
  </w:style>
  <w:style w:type="character" w:styleId="Emphasis">
    <w:name w:val="Emphasis"/>
    <w:basedOn w:val="DefaultParagraphFont"/>
    <w:qFormat/>
    <w:rsid w:val="00BB36D7"/>
    <w:rPr>
      <w:i/>
      <w:iCs/>
    </w:rPr>
  </w:style>
  <w:style w:type="character" w:customStyle="1" w:styleId="Heading1Char">
    <w:name w:val="Heading 1 Char"/>
    <w:basedOn w:val="DefaultParagraphFont"/>
    <w:link w:val="Heading1"/>
    <w:rsid w:val="00BB36D7"/>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qFormat/>
    <w:rsid w:val="00BB36D7"/>
    <w:rPr>
      <w:b/>
      <w:bCs/>
    </w:rPr>
  </w:style>
  <w:style w:type="paragraph" w:styleId="Subtitle">
    <w:name w:val="Subtitle"/>
    <w:basedOn w:val="Normal"/>
    <w:next w:val="Normal"/>
    <w:link w:val="SubtitleChar"/>
    <w:qFormat/>
    <w:rsid w:val="00BB36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B36D7"/>
    <w:rPr>
      <w:rFonts w:asciiTheme="minorHAnsi" w:eastAsiaTheme="minorEastAsia" w:hAnsiTheme="minorHAnsi" w:cstheme="minorBidi"/>
      <w:color w:val="5A5A5A" w:themeColor="text1" w:themeTint="A5"/>
      <w:spacing w:val="15"/>
      <w:sz w:val="22"/>
      <w:szCs w:val="22"/>
      <w:lang w:val="en-US" w:eastAsia="en-US"/>
    </w:rPr>
  </w:style>
  <w:style w:type="paragraph" w:styleId="Title">
    <w:name w:val="Title"/>
    <w:basedOn w:val="Normal"/>
    <w:next w:val="Normal"/>
    <w:link w:val="TitleChar"/>
    <w:qFormat/>
    <w:rsid w:val="00BB36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36D7"/>
    <w:rPr>
      <w:rFonts w:asciiTheme="majorHAnsi" w:eastAsiaTheme="majorEastAsia" w:hAnsiTheme="majorHAnsi" w:cstheme="majorBidi"/>
      <w:spacing w:val="-10"/>
      <w:kern w:val="28"/>
      <w:sz w:val="56"/>
      <w:szCs w:val="56"/>
      <w:lang w:val="en-US" w:eastAsia="en-US"/>
    </w:rPr>
  </w:style>
  <w:style w:type="paragraph" w:styleId="NoSpacing">
    <w:name w:val="No Spacing"/>
    <w:uiPriority w:val="1"/>
    <w:qFormat/>
    <w:rsid w:val="00BB36D7"/>
    <w:rPr>
      <w:lang w:val="en-US" w:eastAsia="en-US"/>
    </w:rPr>
  </w:style>
  <w:style w:type="character" w:styleId="SubtleEmphasis">
    <w:name w:val="Subtle Emphasis"/>
    <w:basedOn w:val="DefaultParagraphFont"/>
    <w:uiPriority w:val="19"/>
    <w:qFormat/>
    <w:rsid w:val="00BB36D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s-events@une.edu.au" TargetMode="External"/><Relationship Id="rId13" Type="http://schemas.openxmlformats.org/officeDocument/2006/relationships/hyperlink" Target="http://www.une.edu.au/search?query=lecture+theatres&amp;collection=une-met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une.edu.au/search?query=Arts+A1&amp;collection=une-me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edu.au/search?query=Madgwick+Hall&amp;collection=une-me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ne.edu.au/search?query=lazenby+hall&amp;collection=une-met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ms-events@une.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3287</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21601</CharactersWithSpaces>
  <SharedDoc>false</SharedDoc>
  <HLinks>
    <vt:vector size="12" baseType="variant">
      <vt:variant>
        <vt:i4>2162780</vt:i4>
      </vt:variant>
      <vt:variant>
        <vt:i4>3</vt:i4>
      </vt:variant>
      <vt:variant>
        <vt:i4>0</vt:i4>
      </vt:variant>
      <vt:variant>
        <vt:i4>5</vt:i4>
      </vt:variant>
      <vt:variant>
        <vt:lpwstr>mailto:necomadmin@northnet.com.au</vt:lpwstr>
      </vt:variant>
      <vt:variant>
        <vt:lpwstr/>
      </vt:variant>
      <vt:variant>
        <vt:i4>4390960</vt:i4>
      </vt:variant>
      <vt:variant>
        <vt:i4>0</vt:i4>
      </vt:variant>
      <vt:variant>
        <vt:i4>0</vt:i4>
      </vt:variant>
      <vt:variant>
        <vt:i4>5</vt:i4>
      </vt:variant>
      <vt:variant>
        <vt:lpwstr>mailto:roombookings@une.edu.au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Facilities Management Services</dc:creator>
  <cp:lastModifiedBy>Rochelle Slade</cp:lastModifiedBy>
  <cp:revision>4</cp:revision>
  <cp:lastPrinted>2012-08-29T04:55:00Z</cp:lastPrinted>
  <dcterms:created xsi:type="dcterms:W3CDTF">2019-11-27T00:36:00Z</dcterms:created>
  <dcterms:modified xsi:type="dcterms:W3CDTF">2019-11-27T01:18:00Z</dcterms:modified>
</cp:coreProperties>
</file>