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D8" w:rsidRDefault="003707D8" w:rsidP="008B56E5">
      <w:pPr>
        <w:pStyle w:val="Section"/>
      </w:pPr>
      <w:r>
        <w:t>Overview</w:t>
      </w:r>
    </w:p>
    <w:p w:rsidR="003707D8" w:rsidRDefault="003707D8" w:rsidP="003707D8">
      <w:pPr>
        <w:pStyle w:val="Clause"/>
      </w:pPr>
      <w:r>
        <w:t xml:space="preserve">Use this guideline to assist with </w:t>
      </w:r>
      <w:r w:rsidR="00341846">
        <w:t>conducting a Level 1</w:t>
      </w:r>
      <w:r w:rsidR="0069288E">
        <w:t xml:space="preserve"> Incident I</w:t>
      </w:r>
      <w:r w:rsidR="00BB1B5F">
        <w:t>nvestigation</w:t>
      </w:r>
      <w:r w:rsidR="0069288E">
        <w:t>, recording the investigation</w:t>
      </w:r>
      <w:r w:rsidR="00BB1B5F">
        <w:t xml:space="preserve"> </w:t>
      </w:r>
      <w:r w:rsidR="0069288E">
        <w:t>a</w:t>
      </w:r>
      <w:r w:rsidR="00BB1B5F">
        <w:t xml:space="preserve">nd closing out of </w:t>
      </w:r>
      <w:r w:rsidR="0069288E">
        <w:t xml:space="preserve">the </w:t>
      </w:r>
      <w:r w:rsidR="00BB1B5F">
        <w:t>incident in SkyTrust</w:t>
      </w:r>
      <w:r>
        <w:t xml:space="preserve">. </w:t>
      </w:r>
    </w:p>
    <w:p w:rsidR="003707D8" w:rsidRDefault="003707D8" w:rsidP="003707D8">
      <w:pPr>
        <w:pStyle w:val="Clause"/>
      </w:pPr>
      <w:r>
        <w:t xml:space="preserve">WHS </w:t>
      </w:r>
      <w:r w:rsidR="0069288E">
        <w:t>P</w:t>
      </w:r>
      <w:r w:rsidR="0025305E">
        <w:t xml:space="preserve">007 - </w:t>
      </w:r>
      <w:r w:rsidR="0069288E">
        <w:t xml:space="preserve">Incident </w:t>
      </w:r>
      <w:r w:rsidR="0025305E">
        <w:t xml:space="preserve">/ Hazard Reporting and </w:t>
      </w:r>
      <w:r w:rsidR="0069288E">
        <w:t xml:space="preserve">Investigation Protocol provides </w:t>
      </w:r>
      <w:r w:rsidR="0025305E">
        <w:t>the strategic di</w:t>
      </w:r>
      <w:r w:rsidR="00341846">
        <w:t>rection on investigating Level 1</w:t>
      </w:r>
      <w:r w:rsidR="0025305E">
        <w:t xml:space="preserve"> Incidents</w:t>
      </w:r>
      <w:r>
        <w:t>.</w:t>
      </w:r>
    </w:p>
    <w:p w:rsidR="006435F5" w:rsidRDefault="006435F5" w:rsidP="006435F5">
      <w:pPr>
        <w:pStyle w:val="Clause"/>
      </w:pPr>
      <w:r w:rsidRPr="006435F5">
        <w:t xml:space="preserve">A Level 1 incident is an incident that is </w:t>
      </w:r>
      <w:r w:rsidRPr="00A0259B">
        <w:rPr>
          <w:i/>
        </w:rPr>
        <w:t>not notifiable to the regulator</w:t>
      </w:r>
      <w:r w:rsidRPr="006435F5">
        <w:t xml:space="preserve"> and </w:t>
      </w:r>
      <w:r w:rsidRPr="00A0259B">
        <w:rPr>
          <w:i/>
        </w:rPr>
        <w:t>of a less serious nature</w:t>
      </w:r>
      <w:r w:rsidRPr="006435F5">
        <w:t>, these incidents are to be investigated generally by the supervisor of the person reporting or involved in the incident</w:t>
      </w:r>
      <w:r w:rsidR="009301E3">
        <w:t>.</w:t>
      </w:r>
    </w:p>
    <w:p w:rsidR="003707D8" w:rsidRDefault="0069288E" w:rsidP="003707D8">
      <w:pPr>
        <w:pStyle w:val="Clause"/>
      </w:pPr>
      <w:r>
        <w:t xml:space="preserve">SkyTrust has a number of training modules in Investigation located on SkyLearn by accessing the </w:t>
      </w:r>
      <w:hyperlink r:id="rId8" w:history="1">
        <w:r w:rsidRPr="002A7D5A">
          <w:rPr>
            <w:rStyle w:val="Hyperlink"/>
          </w:rPr>
          <w:t>‘SkyLearn’</w:t>
        </w:r>
      </w:hyperlink>
      <w:r>
        <w:t xml:space="preserve"> icon on the top right of the screen. </w:t>
      </w:r>
      <w:r w:rsidR="003707D8">
        <w:t xml:space="preserve"> </w:t>
      </w:r>
    </w:p>
    <w:p w:rsidR="000D7A9D" w:rsidRDefault="000D7A9D" w:rsidP="000D7A9D">
      <w:pPr>
        <w:pStyle w:val="Clause"/>
      </w:pPr>
      <w:r>
        <w:t xml:space="preserve">When an incident is reported by a staff member </w:t>
      </w:r>
      <w:r w:rsidR="00905AFB">
        <w:t xml:space="preserve">or student </w:t>
      </w:r>
      <w:r>
        <w:t>on SkyTrust a notification will be sent to their supervisor. It is responsibility of the supervisor to conduct the investigation</w:t>
      </w:r>
      <w:r w:rsidR="009301E3">
        <w:t>.</w:t>
      </w:r>
    </w:p>
    <w:p w:rsidR="00D27FC6" w:rsidRDefault="00D27FC6" w:rsidP="000D7A9D">
      <w:pPr>
        <w:pStyle w:val="Clause"/>
      </w:pPr>
      <w:r>
        <w:t>This relates to investigating incidents reported by staff and students.</w:t>
      </w:r>
    </w:p>
    <w:p w:rsidR="00C87963" w:rsidRPr="008C199C" w:rsidRDefault="00C87963" w:rsidP="00C87963">
      <w:pPr>
        <w:pStyle w:val="Clause"/>
        <w:numPr>
          <w:ilvl w:val="0"/>
          <w:numId w:val="0"/>
        </w:numPr>
        <w:ind w:left="180"/>
      </w:pPr>
    </w:p>
    <w:p w:rsidR="003707D8" w:rsidRDefault="003707D8" w:rsidP="003707D8">
      <w:pPr>
        <w:pStyle w:val="Section"/>
      </w:pPr>
      <w:r>
        <w:t>Scope</w:t>
      </w:r>
    </w:p>
    <w:p w:rsidR="003707D8" w:rsidRDefault="003707D8" w:rsidP="0069288E">
      <w:pPr>
        <w:pStyle w:val="Clause"/>
        <w:tabs>
          <w:tab w:val="clear" w:pos="719"/>
          <w:tab w:val="num" w:pos="539"/>
        </w:tabs>
        <w:ind w:left="142"/>
      </w:pPr>
      <w:r>
        <w:t xml:space="preserve">This guideline, the </w:t>
      </w:r>
      <w:r w:rsidR="001251BD">
        <w:t xml:space="preserve">Incident Investigation </w:t>
      </w:r>
      <w:r w:rsidR="005903E6">
        <w:t xml:space="preserve">Level 1 </w:t>
      </w:r>
      <w:r w:rsidR="001251BD">
        <w:t xml:space="preserve">&amp; </w:t>
      </w:r>
      <w:r w:rsidR="00F85216">
        <w:t xml:space="preserve">SkyTrust </w:t>
      </w:r>
      <w:r w:rsidR="001251BD">
        <w:t>Close-</w:t>
      </w:r>
      <w:r w:rsidR="0069288E">
        <w:t xml:space="preserve">Out Guideline is to </w:t>
      </w:r>
      <w:r>
        <w:t xml:space="preserve">be utilised by University </w:t>
      </w:r>
      <w:r w:rsidR="0069288E">
        <w:t xml:space="preserve">staff who are allocated the task of conducting an incident investigation. </w:t>
      </w:r>
    </w:p>
    <w:p w:rsidR="0069288E" w:rsidRDefault="0069288E" w:rsidP="0069288E">
      <w:pPr>
        <w:pStyle w:val="Clause"/>
        <w:tabs>
          <w:tab w:val="clear" w:pos="719"/>
          <w:tab w:val="num" w:pos="539"/>
        </w:tabs>
        <w:ind w:left="142"/>
      </w:pPr>
      <w:r>
        <w:t xml:space="preserve">This guideline is only to be used for Level 1 Incident Investigations. </w:t>
      </w:r>
    </w:p>
    <w:p w:rsidR="00C87963" w:rsidRPr="008C199C" w:rsidRDefault="00C87963" w:rsidP="00C87963">
      <w:pPr>
        <w:pStyle w:val="Clause"/>
        <w:numPr>
          <w:ilvl w:val="0"/>
          <w:numId w:val="0"/>
        </w:numPr>
        <w:ind w:left="142"/>
      </w:pPr>
    </w:p>
    <w:p w:rsidR="008B56E5" w:rsidRDefault="003707D8" w:rsidP="008B56E5">
      <w:pPr>
        <w:pStyle w:val="Section"/>
      </w:pPr>
      <w:r>
        <w:t>Guideline</w:t>
      </w:r>
    </w:p>
    <w:p w:rsidR="00206CD5" w:rsidRDefault="00206CD5" w:rsidP="000C6409">
      <w:pPr>
        <w:pStyle w:val="Clause"/>
        <w:rPr>
          <w:b/>
          <w:i/>
        </w:rPr>
      </w:pPr>
      <w:r>
        <w:rPr>
          <w:b/>
          <w:i/>
        </w:rPr>
        <w:t>Investigation Process – What to do and What information to gather</w:t>
      </w:r>
    </w:p>
    <w:p w:rsidR="001251BD" w:rsidRDefault="001251BD" w:rsidP="001251BD">
      <w:pPr>
        <w:pStyle w:val="Clause"/>
        <w:numPr>
          <w:ilvl w:val="0"/>
          <w:numId w:val="0"/>
        </w:numPr>
        <w:ind w:left="180"/>
      </w:pPr>
      <w:r w:rsidRPr="001251BD">
        <w:t xml:space="preserve">The steps in the table below are recommended to conduct an investigation, these processes would be completed and all information then uploaded and recorded in the SkyTrust Incident Investigation. </w:t>
      </w:r>
      <w:r w:rsidR="00D225B6">
        <w:t xml:space="preserve">Steps are a guide to assist and not all may be relevant or require in depth attention. </w:t>
      </w:r>
    </w:p>
    <w:p w:rsidR="00D225B6" w:rsidRDefault="00D225B6" w:rsidP="001251BD">
      <w:pPr>
        <w:pStyle w:val="Clause"/>
        <w:numPr>
          <w:ilvl w:val="0"/>
          <w:numId w:val="0"/>
        </w:numPr>
        <w:ind w:left="180"/>
      </w:pPr>
    </w:p>
    <w:p w:rsidR="001251BD" w:rsidRDefault="001251BD" w:rsidP="001251BD">
      <w:pPr>
        <w:pStyle w:val="Clause"/>
        <w:numPr>
          <w:ilvl w:val="0"/>
          <w:numId w:val="0"/>
        </w:numPr>
        <w:ind w:left="180"/>
      </w:pPr>
    </w:p>
    <w:p w:rsidR="001251BD" w:rsidRDefault="0025305E" w:rsidP="0025305E">
      <w:pPr>
        <w:pStyle w:val="Clause"/>
        <w:numPr>
          <w:ilvl w:val="0"/>
          <w:numId w:val="0"/>
        </w:numPr>
        <w:tabs>
          <w:tab w:val="left" w:pos="3110"/>
        </w:tabs>
        <w:ind w:left="180"/>
      </w:pPr>
      <w:r>
        <w:tab/>
      </w:r>
    </w:p>
    <w:p w:rsidR="001251BD" w:rsidRDefault="001251BD" w:rsidP="001251BD">
      <w:pPr>
        <w:pStyle w:val="Clause"/>
        <w:numPr>
          <w:ilvl w:val="0"/>
          <w:numId w:val="0"/>
        </w:numPr>
        <w:ind w:left="180"/>
      </w:pPr>
    </w:p>
    <w:p w:rsidR="00D27FC6" w:rsidRDefault="00D27FC6">
      <w:pPr>
        <w:rPr>
          <w:rFonts w:ascii="Arial" w:eastAsia="Times New Roman" w:hAnsi="Arial" w:cs="Times New Roman"/>
          <w:sz w:val="24"/>
          <w:szCs w:val="20"/>
        </w:rPr>
      </w:pPr>
      <w:r>
        <w:br w:type="page"/>
      </w:r>
    </w:p>
    <w:tbl>
      <w:tblPr>
        <w:tblStyle w:val="TableGrid"/>
        <w:tblW w:w="9924" w:type="dxa"/>
        <w:tblInd w:w="-431" w:type="dxa"/>
        <w:tblLook w:val="04A0" w:firstRow="1" w:lastRow="0" w:firstColumn="1" w:lastColumn="0" w:noHBand="0" w:noVBand="1"/>
      </w:tblPr>
      <w:tblGrid>
        <w:gridCol w:w="4537"/>
        <w:gridCol w:w="5387"/>
      </w:tblGrid>
      <w:tr w:rsidR="00206CD5" w:rsidTr="00D225B6">
        <w:tc>
          <w:tcPr>
            <w:tcW w:w="4537" w:type="dxa"/>
            <w:shd w:val="clear" w:color="auto" w:fill="92D050"/>
          </w:tcPr>
          <w:p w:rsidR="00206CD5" w:rsidRPr="004238FA" w:rsidRDefault="00206CD5" w:rsidP="00206CD5">
            <w:pPr>
              <w:pStyle w:val="Clause"/>
              <w:numPr>
                <w:ilvl w:val="0"/>
                <w:numId w:val="0"/>
              </w:numPr>
              <w:rPr>
                <w:b/>
                <w:i/>
                <w:sz w:val="22"/>
              </w:rPr>
            </w:pPr>
            <w:r w:rsidRPr="004238FA">
              <w:rPr>
                <w:b/>
                <w:i/>
                <w:sz w:val="22"/>
              </w:rPr>
              <w:lastRenderedPageBreak/>
              <w:t>What to Do</w:t>
            </w:r>
          </w:p>
        </w:tc>
        <w:tc>
          <w:tcPr>
            <w:tcW w:w="5387" w:type="dxa"/>
            <w:shd w:val="clear" w:color="auto" w:fill="92D050"/>
          </w:tcPr>
          <w:p w:rsidR="00206CD5" w:rsidRPr="004238FA" w:rsidRDefault="00206CD5" w:rsidP="00206CD5">
            <w:pPr>
              <w:pStyle w:val="Clause"/>
              <w:numPr>
                <w:ilvl w:val="0"/>
                <w:numId w:val="0"/>
              </w:numPr>
              <w:rPr>
                <w:b/>
                <w:i/>
                <w:sz w:val="22"/>
              </w:rPr>
            </w:pPr>
            <w:r w:rsidRPr="004238FA">
              <w:rPr>
                <w:b/>
                <w:i/>
                <w:sz w:val="22"/>
              </w:rPr>
              <w:t>What Information to Gather</w:t>
            </w:r>
          </w:p>
        </w:tc>
      </w:tr>
      <w:tr w:rsidR="00206CD5" w:rsidTr="00D225B6">
        <w:tc>
          <w:tcPr>
            <w:tcW w:w="4537" w:type="dxa"/>
          </w:tcPr>
          <w:p w:rsidR="00206CD5" w:rsidRPr="004238FA" w:rsidRDefault="00206CD5" w:rsidP="000C6409">
            <w:pPr>
              <w:pStyle w:val="Clause"/>
              <w:numPr>
                <w:ilvl w:val="0"/>
                <w:numId w:val="0"/>
              </w:numPr>
              <w:rPr>
                <w:b/>
                <w:i/>
                <w:sz w:val="22"/>
              </w:rPr>
            </w:pPr>
            <w:r w:rsidRPr="004238FA">
              <w:rPr>
                <w:b/>
                <w:i/>
                <w:sz w:val="22"/>
              </w:rPr>
              <w:t>Speak to the injured person o</w:t>
            </w:r>
            <w:r w:rsidR="000C6409">
              <w:rPr>
                <w:b/>
                <w:i/>
                <w:sz w:val="22"/>
              </w:rPr>
              <w:t>r</w:t>
            </w:r>
            <w:r w:rsidRPr="004238FA">
              <w:rPr>
                <w:b/>
                <w:i/>
                <w:sz w:val="22"/>
              </w:rPr>
              <w:t xml:space="preserve"> person reporting the incident</w:t>
            </w:r>
          </w:p>
        </w:tc>
        <w:tc>
          <w:tcPr>
            <w:tcW w:w="5387" w:type="dxa"/>
          </w:tcPr>
          <w:p w:rsidR="00206CD5" w:rsidRPr="004238FA" w:rsidRDefault="00206CD5" w:rsidP="00D72759">
            <w:pPr>
              <w:pStyle w:val="Clause"/>
              <w:numPr>
                <w:ilvl w:val="0"/>
                <w:numId w:val="5"/>
              </w:numPr>
              <w:ind w:left="414"/>
              <w:rPr>
                <w:i/>
                <w:sz w:val="22"/>
              </w:rPr>
            </w:pPr>
            <w:r w:rsidRPr="004238FA">
              <w:rPr>
                <w:i/>
                <w:sz w:val="22"/>
              </w:rPr>
              <w:t>First ask them if they are ok and offer any support</w:t>
            </w:r>
          </w:p>
          <w:p w:rsidR="00206CD5" w:rsidRPr="004238FA" w:rsidRDefault="00206CD5" w:rsidP="00D72759">
            <w:pPr>
              <w:pStyle w:val="Clause"/>
              <w:numPr>
                <w:ilvl w:val="0"/>
                <w:numId w:val="5"/>
              </w:numPr>
              <w:ind w:left="414"/>
              <w:rPr>
                <w:i/>
                <w:sz w:val="22"/>
              </w:rPr>
            </w:pPr>
            <w:r w:rsidRPr="004238FA">
              <w:rPr>
                <w:i/>
                <w:sz w:val="22"/>
              </w:rPr>
              <w:t xml:space="preserve">Details of the injury, treatment </w:t>
            </w:r>
            <w:r w:rsidR="00D225B6">
              <w:rPr>
                <w:i/>
                <w:sz w:val="22"/>
              </w:rPr>
              <w:t xml:space="preserve">required </w:t>
            </w:r>
            <w:r w:rsidRPr="004238FA">
              <w:rPr>
                <w:i/>
                <w:sz w:val="22"/>
              </w:rPr>
              <w:t>or fu</w:t>
            </w:r>
            <w:r w:rsidR="00D225B6">
              <w:rPr>
                <w:i/>
                <w:sz w:val="22"/>
              </w:rPr>
              <w:t xml:space="preserve">ture </w:t>
            </w:r>
            <w:r w:rsidRPr="004238FA">
              <w:rPr>
                <w:i/>
                <w:sz w:val="22"/>
              </w:rPr>
              <w:t>treatment</w:t>
            </w:r>
            <w:r w:rsidR="00D225B6">
              <w:rPr>
                <w:i/>
                <w:sz w:val="22"/>
              </w:rPr>
              <w:t xml:space="preserve"> required</w:t>
            </w:r>
          </w:p>
          <w:p w:rsidR="00206CD5" w:rsidRPr="004238FA" w:rsidRDefault="00206CD5" w:rsidP="00D72759">
            <w:pPr>
              <w:pStyle w:val="Clause"/>
              <w:numPr>
                <w:ilvl w:val="0"/>
                <w:numId w:val="5"/>
              </w:numPr>
              <w:ind w:left="414"/>
              <w:rPr>
                <w:i/>
                <w:sz w:val="22"/>
              </w:rPr>
            </w:pPr>
            <w:r w:rsidRPr="004238FA">
              <w:rPr>
                <w:i/>
                <w:sz w:val="22"/>
              </w:rPr>
              <w:t>Ask them what happened – gather a chronological account of the incident</w:t>
            </w:r>
            <w:r w:rsidR="004C5050" w:rsidRPr="004238FA">
              <w:rPr>
                <w:i/>
                <w:sz w:val="22"/>
              </w:rPr>
              <w:t xml:space="preserve"> – confirm exact location, time, date etc</w:t>
            </w:r>
          </w:p>
          <w:p w:rsidR="00206CD5" w:rsidRPr="004238FA" w:rsidRDefault="00206CD5" w:rsidP="00D72759">
            <w:pPr>
              <w:pStyle w:val="Clause"/>
              <w:numPr>
                <w:ilvl w:val="0"/>
                <w:numId w:val="5"/>
              </w:numPr>
              <w:ind w:left="414"/>
              <w:rPr>
                <w:i/>
                <w:sz w:val="22"/>
              </w:rPr>
            </w:pPr>
            <w:r w:rsidRPr="004238FA">
              <w:rPr>
                <w:i/>
                <w:sz w:val="22"/>
              </w:rPr>
              <w:t>Details of any witnesses</w:t>
            </w:r>
          </w:p>
          <w:p w:rsidR="003F2969" w:rsidRPr="004238FA" w:rsidRDefault="00206CD5" w:rsidP="00D72759">
            <w:pPr>
              <w:pStyle w:val="Clause"/>
              <w:numPr>
                <w:ilvl w:val="0"/>
                <w:numId w:val="5"/>
              </w:numPr>
              <w:ind w:left="414"/>
              <w:rPr>
                <w:i/>
                <w:sz w:val="22"/>
              </w:rPr>
            </w:pPr>
            <w:r w:rsidRPr="004238FA">
              <w:rPr>
                <w:i/>
                <w:sz w:val="22"/>
              </w:rPr>
              <w:t>Details of any relevant training they have (eg: injury occurs while using a power tool, is the person trained and auth</w:t>
            </w:r>
            <w:r w:rsidR="003F2969" w:rsidRPr="004238FA">
              <w:rPr>
                <w:i/>
                <w:sz w:val="22"/>
              </w:rPr>
              <w:t>orised to use that power tool?)</w:t>
            </w:r>
          </w:p>
          <w:p w:rsidR="003F2969" w:rsidRPr="004238FA" w:rsidRDefault="003F2969" w:rsidP="00D72759">
            <w:pPr>
              <w:pStyle w:val="Clause"/>
              <w:numPr>
                <w:ilvl w:val="0"/>
                <w:numId w:val="5"/>
              </w:numPr>
              <w:ind w:left="414"/>
              <w:rPr>
                <w:i/>
                <w:sz w:val="22"/>
              </w:rPr>
            </w:pPr>
            <w:r w:rsidRPr="004238FA">
              <w:rPr>
                <w:i/>
                <w:sz w:val="22"/>
              </w:rPr>
              <w:t xml:space="preserve">Other factors that were </w:t>
            </w:r>
            <w:bookmarkStart w:id="0" w:name="_GoBack"/>
            <w:bookmarkEnd w:id="0"/>
            <w:r w:rsidRPr="004238FA">
              <w:rPr>
                <w:i/>
                <w:sz w:val="22"/>
              </w:rPr>
              <w:t>involved</w:t>
            </w:r>
          </w:p>
          <w:p w:rsidR="004C5050" w:rsidRPr="004238FA" w:rsidRDefault="003F2969" w:rsidP="00D72759">
            <w:pPr>
              <w:pStyle w:val="Clause"/>
              <w:numPr>
                <w:ilvl w:val="0"/>
                <w:numId w:val="5"/>
              </w:numPr>
              <w:ind w:left="414"/>
              <w:rPr>
                <w:i/>
                <w:sz w:val="22"/>
              </w:rPr>
            </w:pPr>
            <w:r w:rsidRPr="004238FA">
              <w:rPr>
                <w:i/>
                <w:sz w:val="22"/>
              </w:rPr>
              <w:t>Previous similar incidents</w:t>
            </w:r>
            <w:r w:rsidR="00206CD5" w:rsidRPr="004238FA">
              <w:rPr>
                <w:i/>
                <w:sz w:val="22"/>
              </w:rPr>
              <w:t xml:space="preserve"> </w:t>
            </w:r>
          </w:p>
          <w:p w:rsidR="00D72759" w:rsidRPr="004238FA" w:rsidRDefault="00D72759" w:rsidP="00D72759">
            <w:pPr>
              <w:pStyle w:val="Clause"/>
              <w:numPr>
                <w:ilvl w:val="0"/>
                <w:numId w:val="5"/>
              </w:numPr>
              <w:ind w:left="414"/>
              <w:rPr>
                <w:i/>
                <w:sz w:val="22"/>
              </w:rPr>
            </w:pPr>
            <w:r w:rsidRPr="004238FA">
              <w:rPr>
                <w:i/>
                <w:sz w:val="22"/>
              </w:rPr>
              <w:t xml:space="preserve">Makes some notes if required and upload to the documents in the investigation </w:t>
            </w:r>
          </w:p>
          <w:p w:rsidR="00D225B6" w:rsidRDefault="00D225B6" w:rsidP="005218AE">
            <w:pPr>
              <w:pStyle w:val="Clause"/>
              <w:numPr>
                <w:ilvl w:val="0"/>
                <w:numId w:val="5"/>
              </w:numPr>
              <w:ind w:left="414"/>
              <w:rPr>
                <w:i/>
                <w:sz w:val="22"/>
              </w:rPr>
            </w:pPr>
            <w:r>
              <w:rPr>
                <w:i/>
                <w:sz w:val="22"/>
              </w:rPr>
              <w:t xml:space="preserve">Questions asked of the person involved - </w:t>
            </w:r>
            <w:r w:rsidR="005218AE" w:rsidRPr="004238FA">
              <w:rPr>
                <w:i/>
                <w:sz w:val="22"/>
              </w:rPr>
              <w:t xml:space="preserve">This would be recorded in the </w:t>
            </w:r>
            <w:r w:rsidR="005218AE" w:rsidRPr="004238FA">
              <w:rPr>
                <w:i/>
                <w:sz w:val="22"/>
                <w:u w:val="single"/>
              </w:rPr>
              <w:t>‘</w:t>
            </w:r>
            <w:r w:rsidR="005218AE" w:rsidRPr="004238FA">
              <w:rPr>
                <w:b/>
                <w:i/>
                <w:sz w:val="22"/>
                <w:u w:val="single"/>
              </w:rPr>
              <w:t>Interview</w:t>
            </w:r>
            <w:r w:rsidR="005218AE" w:rsidRPr="004238FA">
              <w:rPr>
                <w:i/>
                <w:sz w:val="22"/>
                <w:u w:val="single"/>
              </w:rPr>
              <w:t>’</w:t>
            </w:r>
            <w:r w:rsidR="005218AE" w:rsidRPr="004238FA">
              <w:rPr>
                <w:i/>
                <w:sz w:val="22"/>
              </w:rPr>
              <w:t xml:space="preserve"> section of the investigation and there are pre-populated questions in the section already which you can use to gather this information. </w:t>
            </w:r>
          </w:p>
          <w:p w:rsidR="005218AE" w:rsidRPr="004238FA" w:rsidRDefault="005218AE" w:rsidP="00D225B6">
            <w:pPr>
              <w:pStyle w:val="Clause"/>
              <w:numPr>
                <w:ilvl w:val="0"/>
                <w:numId w:val="0"/>
              </w:numPr>
              <w:ind w:left="414"/>
              <w:rPr>
                <w:i/>
                <w:sz w:val="22"/>
              </w:rPr>
            </w:pPr>
            <w:r w:rsidRPr="004238FA">
              <w:rPr>
                <w:i/>
                <w:sz w:val="22"/>
              </w:rPr>
              <w:t>The questions are:</w:t>
            </w:r>
          </w:p>
          <w:p w:rsidR="005218AE" w:rsidRPr="001251BD" w:rsidRDefault="005218AE" w:rsidP="005218AE">
            <w:pPr>
              <w:pStyle w:val="Clause"/>
              <w:numPr>
                <w:ilvl w:val="0"/>
                <w:numId w:val="6"/>
              </w:numPr>
              <w:rPr>
                <w:i/>
                <w:sz w:val="16"/>
                <w:szCs w:val="16"/>
              </w:rPr>
            </w:pPr>
            <w:r w:rsidRPr="001251BD">
              <w:rPr>
                <w:i/>
                <w:sz w:val="16"/>
                <w:szCs w:val="16"/>
              </w:rPr>
              <w:t>What do you think caused the incident?</w:t>
            </w:r>
          </w:p>
          <w:p w:rsidR="005218AE" w:rsidRPr="001251BD" w:rsidRDefault="005218AE" w:rsidP="005218AE">
            <w:pPr>
              <w:pStyle w:val="Clause"/>
              <w:numPr>
                <w:ilvl w:val="0"/>
                <w:numId w:val="6"/>
              </w:numPr>
              <w:rPr>
                <w:i/>
                <w:sz w:val="16"/>
                <w:szCs w:val="16"/>
              </w:rPr>
            </w:pPr>
            <w:r w:rsidRPr="001251BD">
              <w:rPr>
                <w:i/>
                <w:sz w:val="16"/>
                <w:szCs w:val="16"/>
              </w:rPr>
              <w:t xml:space="preserve">Was Equipment Failure a factor? </w:t>
            </w:r>
          </w:p>
          <w:p w:rsidR="005218AE" w:rsidRPr="001251BD" w:rsidRDefault="005218AE" w:rsidP="005218AE">
            <w:pPr>
              <w:pStyle w:val="Clause"/>
              <w:numPr>
                <w:ilvl w:val="0"/>
                <w:numId w:val="6"/>
              </w:numPr>
              <w:rPr>
                <w:i/>
                <w:sz w:val="16"/>
                <w:szCs w:val="16"/>
              </w:rPr>
            </w:pPr>
            <w:r w:rsidRPr="001251BD">
              <w:rPr>
                <w:i/>
                <w:sz w:val="16"/>
                <w:szCs w:val="16"/>
              </w:rPr>
              <w:t xml:space="preserve">Was human error a factor? </w:t>
            </w:r>
          </w:p>
          <w:p w:rsidR="005218AE" w:rsidRPr="001251BD" w:rsidRDefault="005218AE" w:rsidP="005218AE">
            <w:pPr>
              <w:pStyle w:val="Clause"/>
              <w:numPr>
                <w:ilvl w:val="0"/>
                <w:numId w:val="6"/>
              </w:numPr>
              <w:rPr>
                <w:i/>
                <w:sz w:val="16"/>
                <w:szCs w:val="16"/>
              </w:rPr>
            </w:pPr>
            <w:r w:rsidRPr="001251BD">
              <w:rPr>
                <w:i/>
                <w:sz w:val="16"/>
                <w:szCs w:val="16"/>
              </w:rPr>
              <w:t xml:space="preserve">What do you think could be done to </w:t>
            </w:r>
            <w:r w:rsidR="00227026" w:rsidRPr="001251BD">
              <w:rPr>
                <w:i/>
                <w:sz w:val="16"/>
                <w:szCs w:val="16"/>
              </w:rPr>
              <w:t>p</w:t>
            </w:r>
            <w:r w:rsidRPr="001251BD">
              <w:rPr>
                <w:i/>
                <w:sz w:val="16"/>
                <w:szCs w:val="16"/>
              </w:rPr>
              <w:t>revent this type of incident occurring again?</w:t>
            </w:r>
          </w:p>
          <w:p w:rsidR="005218AE" w:rsidRPr="001251BD" w:rsidRDefault="005218AE" w:rsidP="005218AE">
            <w:pPr>
              <w:pStyle w:val="Clause"/>
              <w:numPr>
                <w:ilvl w:val="0"/>
                <w:numId w:val="6"/>
              </w:numPr>
              <w:rPr>
                <w:i/>
                <w:sz w:val="16"/>
                <w:szCs w:val="16"/>
              </w:rPr>
            </w:pPr>
            <w:r w:rsidRPr="001251BD">
              <w:rPr>
                <w:i/>
                <w:sz w:val="16"/>
                <w:szCs w:val="16"/>
              </w:rPr>
              <w:t>Could you fully describe the work and conditions in progress leading up to the incident?</w:t>
            </w:r>
          </w:p>
          <w:p w:rsidR="005218AE" w:rsidRPr="001251BD" w:rsidRDefault="005218AE" w:rsidP="005218AE">
            <w:pPr>
              <w:pStyle w:val="Clause"/>
              <w:numPr>
                <w:ilvl w:val="0"/>
                <w:numId w:val="6"/>
              </w:numPr>
              <w:rPr>
                <w:i/>
                <w:sz w:val="16"/>
                <w:szCs w:val="16"/>
              </w:rPr>
            </w:pPr>
            <w:r w:rsidRPr="001251BD">
              <w:rPr>
                <w:i/>
                <w:sz w:val="16"/>
                <w:szCs w:val="16"/>
              </w:rPr>
              <w:t>Could you fully describe the incident sequence from start to finish?</w:t>
            </w:r>
          </w:p>
          <w:p w:rsidR="005218AE" w:rsidRPr="001251BD" w:rsidRDefault="005218AE" w:rsidP="005218AE">
            <w:pPr>
              <w:pStyle w:val="Clause"/>
              <w:numPr>
                <w:ilvl w:val="0"/>
                <w:numId w:val="6"/>
              </w:numPr>
              <w:rPr>
                <w:i/>
                <w:sz w:val="16"/>
                <w:szCs w:val="16"/>
              </w:rPr>
            </w:pPr>
            <w:r w:rsidRPr="001251BD">
              <w:rPr>
                <w:i/>
                <w:sz w:val="16"/>
                <w:szCs w:val="16"/>
              </w:rPr>
              <w:t>Did you notice anything unusual prior to, or during the incident (sights, sounds, smells etc.)?</w:t>
            </w:r>
          </w:p>
          <w:p w:rsidR="005218AE" w:rsidRPr="001251BD" w:rsidRDefault="005218AE" w:rsidP="005218AE">
            <w:pPr>
              <w:pStyle w:val="Clause"/>
              <w:numPr>
                <w:ilvl w:val="0"/>
                <w:numId w:val="6"/>
              </w:numPr>
              <w:rPr>
                <w:i/>
                <w:sz w:val="16"/>
                <w:szCs w:val="16"/>
              </w:rPr>
            </w:pPr>
            <w:r w:rsidRPr="001251BD">
              <w:rPr>
                <w:i/>
                <w:sz w:val="16"/>
                <w:szCs w:val="16"/>
              </w:rPr>
              <w:t>What was your role in the incident sequence?</w:t>
            </w:r>
          </w:p>
          <w:p w:rsidR="005218AE" w:rsidRPr="001251BD" w:rsidRDefault="005218AE" w:rsidP="005218AE">
            <w:pPr>
              <w:pStyle w:val="Clause"/>
              <w:numPr>
                <w:ilvl w:val="0"/>
                <w:numId w:val="6"/>
              </w:numPr>
              <w:rPr>
                <w:i/>
                <w:sz w:val="16"/>
                <w:szCs w:val="16"/>
              </w:rPr>
            </w:pPr>
            <w:r w:rsidRPr="001251BD">
              <w:rPr>
                <w:i/>
                <w:sz w:val="16"/>
                <w:szCs w:val="16"/>
              </w:rPr>
              <w:t>What conditions influence the incident (weather, time of day, equipment malfunctions etc.)?</w:t>
            </w:r>
          </w:p>
          <w:p w:rsidR="005218AE" w:rsidRPr="001251BD" w:rsidRDefault="005218AE" w:rsidP="005218AE">
            <w:pPr>
              <w:pStyle w:val="Clause"/>
              <w:numPr>
                <w:ilvl w:val="0"/>
                <w:numId w:val="6"/>
              </w:numPr>
              <w:rPr>
                <w:i/>
                <w:sz w:val="16"/>
                <w:szCs w:val="16"/>
              </w:rPr>
            </w:pPr>
            <w:r w:rsidRPr="001251BD">
              <w:rPr>
                <w:i/>
                <w:sz w:val="16"/>
                <w:szCs w:val="16"/>
              </w:rPr>
              <w:t>How did people influence the incident (actions, emergency response etc.)?</w:t>
            </w:r>
          </w:p>
          <w:p w:rsidR="005218AE" w:rsidRPr="001251BD" w:rsidRDefault="005218AE" w:rsidP="005218AE">
            <w:pPr>
              <w:pStyle w:val="Clause"/>
              <w:numPr>
                <w:ilvl w:val="0"/>
                <w:numId w:val="6"/>
              </w:numPr>
              <w:rPr>
                <w:i/>
                <w:sz w:val="16"/>
                <w:szCs w:val="16"/>
              </w:rPr>
            </w:pPr>
            <w:r w:rsidRPr="001251BD">
              <w:rPr>
                <w:i/>
                <w:sz w:val="16"/>
                <w:szCs w:val="16"/>
              </w:rPr>
              <w:t>Please list other possible witnesses:</w:t>
            </w:r>
          </w:p>
          <w:p w:rsidR="005218AE" w:rsidRDefault="005218AE" w:rsidP="005218AE">
            <w:pPr>
              <w:pStyle w:val="Clause"/>
              <w:numPr>
                <w:ilvl w:val="0"/>
                <w:numId w:val="6"/>
              </w:numPr>
              <w:rPr>
                <w:i/>
                <w:sz w:val="22"/>
              </w:rPr>
            </w:pPr>
            <w:r w:rsidRPr="001251BD">
              <w:rPr>
                <w:i/>
                <w:sz w:val="16"/>
                <w:szCs w:val="16"/>
              </w:rPr>
              <w:t>Any other comments about the incident?</w:t>
            </w:r>
            <w:r w:rsidRPr="004238FA">
              <w:rPr>
                <w:i/>
                <w:sz w:val="22"/>
              </w:rPr>
              <w:t xml:space="preserve"> </w:t>
            </w:r>
          </w:p>
          <w:p w:rsidR="00D225B6" w:rsidRDefault="00D225B6" w:rsidP="00D225B6">
            <w:pPr>
              <w:pStyle w:val="Clause"/>
              <w:numPr>
                <w:ilvl w:val="0"/>
                <w:numId w:val="0"/>
              </w:numPr>
              <w:ind w:left="180"/>
              <w:rPr>
                <w:i/>
                <w:sz w:val="22"/>
              </w:rPr>
            </w:pPr>
          </w:p>
          <w:p w:rsidR="00D225B6" w:rsidRPr="004238FA" w:rsidRDefault="00D225B6" w:rsidP="00D225B6">
            <w:pPr>
              <w:pStyle w:val="Clause"/>
              <w:numPr>
                <w:ilvl w:val="0"/>
                <w:numId w:val="0"/>
              </w:numPr>
              <w:ind w:left="180"/>
              <w:rPr>
                <w:i/>
                <w:sz w:val="22"/>
              </w:rPr>
            </w:pPr>
          </w:p>
        </w:tc>
      </w:tr>
      <w:tr w:rsidR="00206CD5" w:rsidTr="00D225B6">
        <w:tc>
          <w:tcPr>
            <w:tcW w:w="4537" w:type="dxa"/>
          </w:tcPr>
          <w:p w:rsidR="00206CD5" w:rsidRPr="004238FA" w:rsidRDefault="003F2969" w:rsidP="00206CD5">
            <w:pPr>
              <w:pStyle w:val="Clause"/>
              <w:numPr>
                <w:ilvl w:val="0"/>
                <w:numId w:val="0"/>
              </w:numPr>
              <w:rPr>
                <w:b/>
                <w:i/>
                <w:sz w:val="22"/>
              </w:rPr>
            </w:pPr>
            <w:r w:rsidRPr="004238FA">
              <w:rPr>
                <w:b/>
                <w:i/>
                <w:sz w:val="22"/>
              </w:rPr>
              <w:lastRenderedPageBreak/>
              <w:t>Speak with any witnesses</w:t>
            </w:r>
          </w:p>
        </w:tc>
        <w:tc>
          <w:tcPr>
            <w:tcW w:w="5387" w:type="dxa"/>
          </w:tcPr>
          <w:p w:rsidR="00D72759" w:rsidRPr="004238FA" w:rsidRDefault="003F2969" w:rsidP="00227026">
            <w:pPr>
              <w:pStyle w:val="Clause"/>
              <w:numPr>
                <w:ilvl w:val="0"/>
                <w:numId w:val="7"/>
              </w:numPr>
              <w:ind w:left="414"/>
              <w:rPr>
                <w:i/>
                <w:sz w:val="22"/>
              </w:rPr>
            </w:pPr>
            <w:r w:rsidRPr="004238FA">
              <w:rPr>
                <w:i/>
                <w:sz w:val="22"/>
              </w:rPr>
              <w:t>Ask them what they saw or heard</w:t>
            </w:r>
          </w:p>
          <w:p w:rsidR="003F2969" w:rsidRPr="004238FA" w:rsidRDefault="00D225B6" w:rsidP="00227026">
            <w:pPr>
              <w:pStyle w:val="Clause"/>
              <w:numPr>
                <w:ilvl w:val="0"/>
                <w:numId w:val="7"/>
              </w:numPr>
              <w:ind w:left="414"/>
              <w:rPr>
                <w:i/>
                <w:sz w:val="22"/>
              </w:rPr>
            </w:pPr>
            <w:r>
              <w:rPr>
                <w:i/>
                <w:sz w:val="22"/>
              </w:rPr>
              <w:t>M</w:t>
            </w:r>
            <w:r w:rsidR="00D72759" w:rsidRPr="004238FA">
              <w:rPr>
                <w:i/>
                <w:sz w:val="22"/>
              </w:rPr>
              <w:t xml:space="preserve">ake some notes if required and upload </w:t>
            </w:r>
            <w:r w:rsidR="00644E66" w:rsidRPr="004238FA">
              <w:rPr>
                <w:i/>
                <w:sz w:val="22"/>
              </w:rPr>
              <w:t xml:space="preserve">under </w:t>
            </w:r>
            <w:r w:rsidR="00644E66" w:rsidRPr="004238FA">
              <w:rPr>
                <w:b/>
                <w:i/>
                <w:sz w:val="22"/>
                <w:u w:val="single"/>
              </w:rPr>
              <w:t>D</w:t>
            </w:r>
            <w:r w:rsidR="00D72759" w:rsidRPr="004238FA">
              <w:rPr>
                <w:b/>
                <w:i/>
                <w:sz w:val="22"/>
                <w:u w:val="single"/>
              </w:rPr>
              <w:t>ocument</w:t>
            </w:r>
            <w:r w:rsidR="00644E66" w:rsidRPr="004238FA">
              <w:rPr>
                <w:b/>
                <w:i/>
                <w:sz w:val="22"/>
                <w:u w:val="single"/>
              </w:rPr>
              <w:t>s</w:t>
            </w:r>
            <w:r w:rsidR="00D72759" w:rsidRPr="004238FA">
              <w:rPr>
                <w:i/>
                <w:sz w:val="22"/>
              </w:rPr>
              <w:t xml:space="preserve"> to the investigation </w:t>
            </w:r>
          </w:p>
          <w:p w:rsidR="00227026" w:rsidRPr="004238FA" w:rsidRDefault="00227026" w:rsidP="00227026">
            <w:pPr>
              <w:pStyle w:val="Clause"/>
              <w:numPr>
                <w:ilvl w:val="0"/>
                <w:numId w:val="7"/>
              </w:numPr>
              <w:ind w:left="414"/>
              <w:rPr>
                <w:i/>
                <w:sz w:val="22"/>
              </w:rPr>
            </w:pPr>
            <w:r w:rsidRPr="004238FA">
              <w:rPr>
                <w:i/>
                <w:sz w:val="22"/>
              </w:rPr>
              <w:t xml:space="preserve">This could be done using the same interview questions and recorded the same way in the </w:t>
            </w:r>
            <w:r w:rsidRPr="004238FA">
              <w:rPr>
                <w:b/>
                <w:i/>
                <w:sz w:val="22"/>
                <w:u w:val="single"/>
              </w:rPr>
              <w:t>Interview</w:t>
            </w:r>
            <w:r w:rsidRPr="004238FA">
              <w:rPr>
                <w:i/>
                <w:sz w:val="22"/>
              </w:rPr>
              <w:t xml:space="preserve"> section. </w:t>
            </w:r>
          </w:p>
        </w:tc>
      </w:tr>
      <w:tr w:rsidR="00206CD5" w:rsidTr="00D225B6">
        <w:tc>
          <w:tcPr>
            <w:tcW w:w="4537" w:type="dxa"/>
          </w:tcPr>
          <w:p w:rsidR="00206CD5" w:rsidRPr="004238FA" w:rsidRDefault="003F2969" w:rsidP="00206CD5">
            <w:pPr>
              <w:pStyle w:val="Clause"/>
              <w:numPr>
                <w:ilvl w:val="0"/>
                <w:numId w:val="0"/>
              </w:numPr>
              <w:rPr>
                <w:b/>
                <w:i/>
                <w:sz w:val="22"/>
              </w:rPr>
            </w:pPr>
            <w:r w:rsidRPr="004238FA">
              <w:rPr>
                <w:b/>
                <w:i/>
                <w:sz w:val="22"/>
              </w:rPr>
              <w:t>Visit the location of the incident</w:t>
            </w:r>
          </w:p>
        </w:tc>
        <w:tc>
          <w:tcPr>
            <w:tcW w:w="5387" w:type="dxa"/>
          </w:tcPr>
          <w:p w:rsidR="004C5050" w:rsidRPr="004238FA" w:rsidRDefault="004C5050" w:rsidP="00644E66">
            <w:pPr>
              <w:pStyle w:val="Clause"/>
              <w:numPr>
                <w:ilvl w:val="0"/>
                <w:numId w:val="8"/>
              </w:numPr>
              <w:ind w:left="414"/>
              <w:rPr>
                <w:i/>
                <w:sz w:val="22"/>
              </w:rPr>
            </w:pPr>
            <w:r w:rsidRPr="004238FA">
              <w:rPr>
                <w:i/>
                <w:sz w:val="22"/>
              </w:rPr>
              <w:t>Make observation of the location where the incident occurred</w:t>
            </w:r>
          </w:p>
          <w:p w:rsidR="00D72759" w:rsidRPr="004238FA" w:rsidRDefault="00D72759" w:rsidP="00644E66">
            <w:pPr>
              <w:pStyle w:val="Clause"/>
              <w:numPr>
                <w:ilvl w:val="0"/>
                <w:numId w:val="8"/>
              </w:numPr>
              <w:ind w:left="414"/>
              <w:rPr>
                <w:i/>
                <w:sz w:val="22"/>
              </w:rPr>
            </w:pPr>
            <w:r w:rsidRPr="004238FA">
              <w:rPr>
                <w:i/>
                <w:sz w:val="22"/>
              </w:rPr>
              <w:t xml:space="preserve">Take photos </w:t>
            </w:r>
          </w:p>
          <w:p w:rsidR="00206CD5" w:rsidRPr="004238FA" w:rsidRDefault="00D72759" w:rsidP="004F2255">
            <w:pPr>
              <w:pStyle w:val="Clause"/>
              <w:numPr>
                <w:ilvl w:val="0"/>
                <w:numId w:val="8"/>
              </w:numPr>
              <w:ind w:left="414"/>
              <w:rPr>
                <w:i/>
                <w:sz w:val="22"/>
              </w:rPr>
            </w:pPr>
            <w:r w:rsidRPr="004238FA">
              <w:rPr>
                <w:i/>
                <w:sz w:val="22"/>
              </w:rPr>
              <w:t xml:space="preserve">Make notes if required and upload </w:t>
            </w:r>
            <w:r w:rsidR="00644E66" w:rsidRPr="004238FA">
              <w:rPr>
                <w:i/>
                <w:sz w:val="22"/>
              </w:rPr>
              <w:t xml:space="preserve">under </w:t>
            </w:r>
            <w:r w:rsidR="00644E66" w:rsidRPr="004238FA">
              <w:rPr>
                <w:b/>
                <w:i/>
                <w:sz w:val="22"/>
                <w:u w:val="single"/>
              </w:rPr>
              <w:t>D</w:t>
            </w:r>
            <w:r w:rsidRPr="004238FA">
              <w:rPr>
                <w:b/>
                <w:i/>
                <w:sz w:val="22"/>
                <w:u w:val="single"/>
              </w:rPr>
              <w:t>ocument</w:t>
            </w:r>
            <w:r w:rsidR="00644E66" w:rsidRPr="004238FA">
              <w:rPr>
                <w:b/>
                <w:i/>
                <w:sz w:val="22"/>
                <w:u w:val="single"/>
              </w:rPr>
              <w:t>s</w:t>
            </w:r>
            <w:r w:rsidRPr="004238FA">
              <w:rPr>
                <w:i/>
                <w:sz w:val="22"/>
              </w:rPr>
              <w:t xml:space="preserve"> to the investigation</w:t>
            </w:r>
            <w:r w:rsidR="004C5050" w:rsidRPr="004238FA">
              <w:rPr>
                <w:i/>
                <w:sz w:val="22"/>
              </w:rPr>
              <w:t xml:space="preserve"> </w:t>
            </w:r>
          </w:p>
        </w:tc>
      </w:tr>
      <w:tr w:rsidR="00206CD5" w:rsidTr="00D225B6">
        <w:tc>
          <w:tcPr>
            <w:tcW w:w="4537" w:type="dxa"/>
          </w:tcPr>
          <w:p w:rsidR="00206CD5" w:rsidRPr="004238FA" w:rsidRDefault="001D343F" w:rsidP="00206CD5">
            <w:pPr>
              <w:pStyle w:val="Clause"/>
              <w:numPr>
                <w:ilvl w:val="0"/>
                <w:numId w:val="0"/>
              </w:numPr>
              <w:rPr>
                <w:b/>
                <w:i/>
                <w:sz w:val="22"/>
              </w:rPr>
            </w:pPr>
            <w:r w:rsidRPr="004238FA">
              <w:rPr>
                <w:b/>
                <w:i/>
                <w:sz w:val="22"/>
              </w:rPr>
              <w:t>Obtain other documents if required</w:t>
            </w:r>
          </w:p>
        </w:tc>
        <w:tc>
          <w:tcPr>
            <w:tcW w:w="5387" w:type="dxa"/>
          </w:tcPr>
          <w:p w:rsidR="00B84FC8" w:rsidRPr="004238FA" w:rsidRDefault="001D343F" w:rsidP="00644E66">
            <w:pPr>
              <w:pStyle w:val="Clause"/>
              <w:numPr>
                <w:ilvl w:val="0"/>
                <w:numId w:val="9"/>
              </w:numPr>
              <w:ind w:left="414"/>
              <w:rPr>
                <w:i/>
                <w:sz w:val="22"/>
              </w:rPr>
            </w:pPr>
            <w:r w:rsidRPr="004238FA">
              <w:rPr>
                <w:i/>
                <w:sz w:val="22"/>
              </w:rPr>
              <w:t>Obtain any training records if applicable (eg: training records to confirm the person was authorised to use the power tool)</w:t>
            </w:r>
          </w:p>
          <w:p w:rsidR="00206CD5" w:rsidRPr="004238FA" w:rsidRDefault="00B84FC8" w:rsidP="00644E66">
            <w:pPr>
              <w:pStyle w:val="Clause"/>
              <w:numPr>
                <w:ilvl w:val="0"/>
                <w:numId w:val="9"/>
              </w:numPr>
              <w:ind w:left="414"/>
              <w:rPr>
                <w:i/>
                <w:sz w:val="22"/>
              </w:rPr>
            </w:pPr>
            <w:r w:rsidRPr="004238FA">
              <w:rPr>
                <w:i/>
                <w:sz w:val="22"/>
              </w:rPr>
              <w:t xml:space="preserve">Upload </w:t>
            </w:r>
            <w:r w:rsidR="00644E66" w:rsidRPr="004238FA">
              <w:rPr>
                <w:i/>
                <w:sz w:val="22"/>
              </w:rPr>
              <w:t xml:space="preserve">under </w:t>
            </w:r>
            <w:r w:rsidR="00644E66" w:rsidRPr="004238FA">
              <w:rPr>
                <w:b/>
                <w:i/>
                <w:sz w:val="22"/>
                <w:u w:val="single"/>
              </w:rPr>
              <w:t>Do</w:t>
            </w:r>
            <w:r w:rsidRPr="004238FA">
              <w:rPr>
                <w:b/>
                <w:i/>
                <w:sz w:val="22"/>
                <w:u w:val="single"/>
              </w:rPr>
              <w:t>cument</w:t>
            </w:r>
            <w:r w:rsidR="00644E66" w:rsidRPr="004238FA">
              <w:rPr>
                <w:b/>
                <w:i/>
                <w:sz w:val="22"/>
                <w:u w:val="single"/>
              </w:rPr>
              <w:t>s</w:t>
            </w:r>
            <w:r w:rsidRPr="004238FA">
              <w:rPr>
                <w:i/>
                <w:sz w:val="22"/>
              </w:rPr>
              <w:t xml:space="preserve"> to the investigation</w:t>
            </w:r>
            <w:r w:rsidR="001D343F" w:rsidRPr="004238FA">
              <w:rPr>
                <w:i/>
                <w:sz w:val="22"/>
              </w:rPr>
              <w:t xml:space="preserve"> </w:t>
            </w:r>
          </w:p>
        </w:tc>
      </w:tr>
      <w:tr w:rsidR="00206CD5" w:rsidTr="00D225B6">
        <w:tc>
          <w:tcPr>
            <w:tcW w:w="4537" w:type="dxa"/>
          </w:tcPr>
          <w:p w:rsidR="00206CD5" w:rsidRPr="004238FA" w:rsidRDefault="00B84FC8" w:rsidP="00206CD5">
            <w:pPr>
              <w:pStyle w:val="Clause"/>
              <w:numPr>
                <w:ilvl w:val="0"/>
                <w:numId w:val="0"/>
              </w:numPr>
              <w:rPr>
                <w:b/>
                <w:i/>
                <w:sz w:val="22"/>
              </w:rPr>
            </w:pPr>
            <w:r w:rsidRPr="004238FA">
              <w:rPr>
                <w:b/>
                <w:i/>
                <w:sz w:val="22"/>
              </w:rPr>
              <w:t>Identify any causes of the incident</w:t>
            </w:r>
          </w:p>
        </w:tc>
        <w:tc>
          <w:tcPr>
            <w:tcW w:w="5387" w:type="dxa"/>
          </w:tcPr>
          <w:p w:rsidR="00206CD5" w:rsidRPr="004238FA" w:rsidRDefault="00B84FC8" w:rsidP="004F2255">
            <w:pPr>
              <w:pStyle w:val="Clause"/>
              <w:numPr>
                <w:ilvl w:val="0"/>
                <w:numId w:val="10"/>
              </w:numPr>
              <w:ind w:left="414"/>
              <w:rPr>
                <w:i/>
                <w:sz w:val="22"/>
              </w:rPr>
            </w:pPr>
            <w:r w:rsidRPr="004238FA">
              <w:rPr>
                <w:i/>
                <w:sz w:val="22"/>
              </w:rPr>
              <w:t xml:space="preserve">Using the 5 x ‘Why’s’ </w:t>
            </w:r>
            <w:r w:rsidR="007E6533" w:rsidRPr="004238FA">
              <w:rPr>
                <w:i/>
                <w:sz w:val="22"/>
              </w:rPr>
              <w:t>you can identify the Root Cause/s of the incident</w:t>
            </w:r>
            <w:r w:rsidR="00AF0205" w:rsidRPr="004238FA">
              <w:rPr>
                <w:i/>
                <w:sz w:val="22"/>
              </w:rPr>
              <w:t xml:space="preserve">, this can be done multiple times and recorded in the </w:t>
            </w:r>
            <w:r w:rsidR="00AF0205" w:rsidRPr="004238FA">
              <w:rPr>
                <w:b/>
                <w:i/>
                <w:sz w:val="22"/>
                <w:u w:val="single"/>
              </w:rPr>
              <w:t>Root Cause Analysis</w:t>
            </w:r>
            <w:r w:rsidR="00AF0205" w:rsidRPr="004238FA">
              <w:rPr>
                <w:i/>
                <w:sz w:val="22"/>
              </w:rPr>
              <w:t xml:space="preserve"> section.</w:t>
            </w:r>
            <w:r w:rsidR="004F2255" w:rsidRPr="004238FA">
              <w:rPr>
                <w:i/>
                <w:sz w:val="22"/>
              </w:rPr>
              <w:t xml:space="preserve"> </w:t>
            </w:r>
            <w:r w:rsidR="00AF0205" w:rsidRPr="004238FA">
              <w:rPr>
                <w:i/>
                <w:sz w:val="22"/>
              </w:rPr>
              <w:t xml:space="preserve"> </w:t>
            </w:r>
            <w:r w:rsidR="007E6533" w:rsidRPr="004238FA">
              <w:rPr>
                <w:i/>
                <w:sz w:val="22"/>
              </w:rPr>
              <w:t xml:space="preserve"> </w:t>
            </w:r>
          </w:p>
        </w:tc>
      </w:tr>
      <w:tr w:rsidR="00206CD5" w:rsidTr="00D225B6">
        <w:tc>
          <w:tcPr>
            <w:tcW w:w="4537" w:type="dxa"/>
          </w:tcPr>
          <w:p w:rsidR="00206CD5" w:rsidRPr="004238FA" w:rsidRDefault="004F2255" w:rsidP="00206CD5">
            <w:pPr>
              <w:pStyle w:val="Clause"/>
              <w:numPr>
                <w:ilvl w:val="0"/>
                <w:numId w:val="0"/>
              </w:numPr>
              <w:rPr>
                <w:b/>
                <w:i/>
                <w:sz w:val="22"/>
              </w:rPr>
            </w:pPr>
            <w:r w:rsidRPr="004238FA">
              <w:rPr>
                <w:b/>
                <w:i/>
                <w:sz w:val="22"/>
              </w:rPr>
              <w:t>Determine any Remedial or Corrective Actions</w:t>
            </w:r>
          </w:p>
        </w:tc>
        <w:tc>
          <w:tcPr>
            <w:tcW w:w="5387" w:type="dxa"/>
          </w:tcPr>
          <w:p w:rsidR="00206CD5" w:rsidRPr="004238FA" w:rsidRDefault="004F2255" w:rsidP="004F2255">
            <w:pPr>
              <w:pStyle w:val="Clause"/>
              <w:numPr>
                <w:ilvl w:val="0"/>
                <w:numId w:val="10"/>
              </w:numPr>
              <w:ind w:left="414"/>
              <w:rPr>
                <w:i/>
                <w:sz w:val="22"/>
              </w:rPr>
            </w:pPr>
            <w:r w:rsidRPr="004238FA">
              <w:rPr>
                <w:i/>
                <w:sz w:val="22"/>
              </w:rPr>
              <w:t xml:space="preserve">After reviewing the information gathered make any determinations on what action/s are required. Record these in the </w:t>
            </w:r>
            <w:r w:rsidRPr="004238FA">
              <w:rPr>
                <w:b/>
                <w:i/>
                <w:sz w:val="22"/>
                <w:u w:val="single"/>
              </w:rPr>
              <w:t>Action</w:t>
            </w:r>
            <w:r w:rsidR="000C6409">
              <w:rPr>
                <w:b/>
                <w:i/>
                <w:sz w:val="22"/>
                <w:u w:val="single"/>
              </w:rPr>
              <w:t>s</w:t>
            </w:r>
            <w:r w:rsidRPr="004238FA">
              <w:rPr>
                <w:i/>
                <w:sz w:val="22"/>
              </w:rPr>
              <w:t xml:space="preserve"> section, more than one action can be created and allocated to individuals. If you implement an action that you complete yourself you must ensure the action is completed in the system. </w:t>
            </w:r>
          </w:p>
        </w:tc>
      </w:tr>
      <w:tr w:rsidR="00206CD5" w:rsidTr="00D225B6">
        <w:tc>
          <w:tcPr>
            <w:tcW w:w="4537" w:type="dxa"/>
          </w:tcPr>
          <w:p w:rsidR="00206CD5" w:rsidRPr="004238FA" w:rsidRDefault="004F2255" w:rsidP="00206CD5">
            <w:pPr>
              <w:pStyle w:val="Clause"/>
              <w:numPr>
                <w:ilvl w:val="0"/>
                <w:numId w:val="0"/>
              </w:numPr>
              <w:rPr>
                <w:b/>
                <w:i/>
                <w:sz w:val="22"/>
              </w:rPr>
            </w:pPr>
            <w:r w:rsidRPr="004238FA">
              <w:rPr>
                <w:b/>
                <w:i/>
                <w:sz w:val="22"/>
              </w:rPr>
              <w:t>Sign the investigation</w:t>
            </w:r>
          </w:p>
        </w:tc>
        <w:tc>
          <w:tcPr>
            <w:tcW w:w="5387" w:type="dxa"/>
          </w:tcPr>
          <w:p w:rsidR="00206CD5" w:rsidRPr="004238FA" w:rsidRDefault="004F2255" w:rsidP="004F2255">
            <w:pPr>
              <w:pStyle w:val="Clause"/>
              <w:numPr>
                <w:ilvl w:val="0"/>
                <w:numId w:val="10"/>
              </w:numPr>
              <w:ind w:left="414"/>
              <w:rPr>
                <w:i/>
                <w:sz w:val="22"/>
              </w:rPr>
            </w:pPr>
            <w:r w:rsidRPr="004238FA">
              <w:rPr>
                <w:i/>
                <w:sz w:val="22"/>
              </w:rPr>
              <w:t xml:space="preserve">When the investigation is completed use the </w:t>
            </w:r>
            <w:r w:rsidRPr="004238FA">
              <w:rPr>
                <w:b/>
                <w:i/>
                <w:sz w:val="22"/>
                <w:u w:val="single"/>
              </w:rPr>
              <w:t>Signatures</w:t>
            </w:r>
            <w:r w:rsidRPr="004238FA">
              <w:rPr>
                <w:i/>
                <w:sz w:val="22"/>
              </w:rPr>
              <w:t xml:space="preserve"> Section to sign off as complete. You can use the mouse to sign the box for signature. </w:t>
            </w:r>
          </w:p>
        </w:tc>
      </w:tr>
      <w:tr w:rsidR="004F2255" w:rsidTr="00D225B6">
        <w:tc>
          <w:tcPr>
            <w:tcW w:w="4537" w:type="dxa"/>
          </w:tcPr>
          <w:p w:rsidR="004F2255" w:rsidRPr="004238FA" w:rsidRDefault="004F2255" w:rsidP="00206CD5">
            <w:pPr>
              <w:pStyle w:val="Clause"/>
              <w:numPr>
                <w:ilvl w:val="0"/>
                <w:numId w:val="0"/>
              </w:numPr>
              <w:rPr>
                <w:b/>
                <w:i/>
                <w:sz w:val="22"/>
              </w:rPr>
            </w:pPr>
            <w:r w:rsidRPr="004238FA">
              <w:rPr>
                <w:b/>
                <w:i/>
                <w:sz w:val="22"/>
              </w:rPr>
              <w:t>Ask WHS for help</w:t>
            </w:r>
          </w:p>
        </w:tc>
        <w:tc>
          <w:tcPr>
            <w:tcW w:w="5387" w:type="dxa"/>
          </w:tcPr>
          <w:p w:rsidR="004F2255" w:rsidRPr="004238FA" w:rsidRDefault="004F2255" w:rsidP="004F2255">
            <w:pPr>
              <w:pStyle w:val="Clause"/>
              <w:numPr>
                <w:ilvl w:val="0"/>
                <w:numId w:val="10"/>
              </w:numPr>
              <w:ind w:left="414"/>
              <w:rPr>
                <w:i/>
                <w:sz w:val="22"/>
              </w:rPr>
            </w:pPr>
            <w:r w:rsidRPr="004238FA">
              <w:rPr>
                <w:i/>
                <w:sz w:val="22"/>
              </w:rPr>
              <w:t>If you get stuck or need assistance contact the WHS Team for help</w:t>
            </w:r>
          </w:p>
        </w:tc>
      </w:tr>
    </w:tbl>
    <w:p w:rsidR="00206CD5" w:rsidRDefault="00206CD5" w:rsidP="00206CD5">
      <w:pPr>
        <w:pStyle w:val="Clause"/>
        <w:numPr>
          <w:ilvl w:val="0"/>
          <w:numId w:val="0"/>
        </w:numPr>
        <w:ind w:left="180"/>
        <w:rPr>
          <w:b/>
          <w:i/>
        </w:rPr>
      </w:pPr>
    </w:p>
    <w:p w:rsidR="001251BD" w:rsidRDefault="001251BD" w:rsidP="00206CD5">
      <w:pPr>
        <w:pStyle w:val="Clause"/>
        <w:numPr>
          <w:ilvl w:val="0"/>
          <w:numId w:val="0"/>
        </w:numPr>
        <w:ind w:left="180"/>
        <w:rPr>
          <w:b/>
          <w:i/>
        </w:rPr>
      </w:pPr>
    </w:p>
    <w:p w:rsidR="000D7A9D" w:rsidRPr="000D7A9D" w:rsidRDefault="003314AA" w:rsidP="000C6409">
      <w:pPr>
        <w:pStyle w:val="Clause"/>
        <w:rPr>
          <w:b/>
          <w:i/>
        </w:rPr>
      </w:pPr>
      <w:r w:rsidRPr="000D7A9D">
        <w:rPr>
          <w:b/>
          <w:i/>
        </w:rPr>
        <w:t xml:space="preserve">Investigation Process </w:t>
      </w:r>
      <w:r w:rsidR="000D7A9D" w:rsidRPr="000D7A9D">
        <w:rPr>
          <w:b/>
          <w:i/>
        </w:rPr>
        <w:t xml:space="preserve">– Open the Incident  </w:t>
      </w:r>
    </w:p>
    <w:p w:rsidR="000D7A9D" w:rsidRDefault="000D7A9D" w:rsidP="000D7A9D">
      <w:r>
        <w:t xml:space="preserve">If an employee </w:t>
      </w:r>
      <w:r w:rsidR="00D27FC6">
        <w:t xml:space="preserve">or student </w:t>
      </w:r>
      <w:r>
        <w:t>you supervise enters an incident report in SkyTrust, you will either get an automatic email notification or one will be forwarded to you from the WHS team.</w:t>
      </w:r>
      <w:r w:rsidR="0068094C">
        <w:t xml:space="preserve"> </w:t>
      </w:r>
      <w:r>
        <w:t>When you receive this email there are several steps to follow based on your responsibility to ensure a safe work environment for all personnel in the area under your control.</w:t>
      </w:r>
    </w:p>
    <w:p w:rsidR="000D7A9D" w:rsidRDefault="000D7A9D" w:rsidP="000D7A9D">
      <w:pPr>
        <w:pStyle w:val="Heading3"/>
      </w:pPr>
      <w:r>
        <w:lastRenderedPageBreak/>
        <w:t>Step 1:</w:t>
      </w:r>
    </w:p>
    <w:p w:rsidR="000D7A9D" w:rsidRDefault="000D7A9D" w:rsidP="000D7A9D">
      <w:r>
        <w:t>Click on the blue hyperlink at the bottom of the email.</w:t>
      </w:r>
    </w:p>
    <w:p w:rsidR="000D7A9D" w:rsidRDefault="000D7A9D" w:rsidP="000D7A9D">
      <w:r>
        <w:rPr>
          <w:noProof/>
          <w:lang w:eastAsia="en-AU"/>
        </w:rPr>
        <w:drawing>
          <wp:inline distT="0" distB="0" distL="0" distR="0" wp14:anchorId="38D5E64B" wp14:editId="00F08BFD">
            <wp:extent cx="2544445" cy="2223821"/>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95426" cy="2268378"/>
                    </a:xfrm>
                    <a:prstGeom prst="rect">
                      <a:avLst/>
                    </a:prstGeom>
                  </pic:spPr>
                </pic:pic>
              </a:graphicData>
            </a:graphic>
          </wp:inline>
        </w:drawing>
      </w: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t>Step 2:</w:t>
      </w:r>
    </w:p>
    <w:p w:rsidR="000D7A9D" w:rsidRPr="000D7A9D" w:rsidRDefault="000D7A9D" w:rsidP="000D7A9D">
      <w:r w:rsidRPr="000D7A9D">
        <w:t xml:space="preserve">You will be prompted to login. Your username is your whole email address (no alias) e.g. </w:t>
      </w:r>
      <w:r w:rsidR="00D225B6">
        <w:rPr>
          <w:color w:val="5F5F5F" w:themeColor="hyperlink"/>
          <w:u w:val="single"/>
        </w:rPr>
        <w:t>&lt;name&gt;</w:t>
      </w:r>
      <w:r w:rsidRPr="000D7A9D">
        <w:rPr>
          <w:color w:val="5F5F5F" w:themeColor="hyperlink"/>
          <w:u w:val="single"/>
        </w:rPr>
        <w:t>@une.edu.au</w:t>
      </w:r>
    </w:p>
    <w:p w:rsidR="000D7A9D" w:rsidRPr="000D7A9D" w:rsidRDefault="000D7A9D" w:rsidP="000D7A9D">
      <w:r w:rsidRPr="000D7A9D">
        <w:t>If you haven’t set your password yet you will need to do this by clicking on the “I forgot password” link. You will get an email to enable you to set your password. After your password is set, please click on the blue hyperlink in the email notification again and login.</w:t>
      </w: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t>Step 3: (Optional)</w:t>
      </w:r>
    </w:p>
    <w:p w:rsidR="000D7A9D" w:rsidRPr="000D7A9D" w:rsidRDefault="000D7A9D" w:rsidP="000D7A9D">
      <w:r w:rsidRPr="000D7A9D">
        <w:t>The full incident report will open in an ‘edit’ mode. If you have further details to add, please do.</w:t>
      </w:r>
    </w:p>
    <w:p w:rsidR="000D7A9D" w:rsidRDefault="000D7A9D" w:rsidP="000D7A9D">
      <w:r w:rsidRPr="000D7A9D">
        <w:t>Please ensure risk scores are entered for ‘actual’ and ‘potential’ consequences by clicking on the relevant risk score box. You will see below that risk scores do not have to be applied for all types of consequences if they are not relevant. Please leave blank if you are unsure or would like help from the WHS Team.</w:t>
      </w:r>
    </w:p>
    <w:p w:rsidR="000E15B2" w:rsidRPr="000D7A9D" w:rsidRDefault="000E15B2" w:rsidP="000D7A9D"/>
    <w:p w:rsidR="000D7A9D" w:rsidRPr="000D7A9D" w:rsidRDefault="000D7A9D" w:rsidP="000D7A9D">
      <w:r w:rsidRPr="000D7A9D">
        <w:rPr>
          <w:noProof/>
          <w:lang w:eastAsia="en-AU"/>
        </w:rPr>
        <w:drawing>
          <wp:inline distT="0" distB="0" distL="0" distR="0" wp14:anchorId="7D7EBA22" wp14:editId="01B7A4B7">
            <wp:extent cx="2948940" cy="188645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7831" cy="1892147"/>
                    </a:xfrm>
                    <a:prstGeom prst="rect">
                      <a:avLst/>
                    </a:prstGeom>
                  </pic:spPr>
                </pic:pic>
              </a:graphicData>
            </a:graphic>
          </wp:inline>
        </w:drawing>
      </w: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lastRenderedPageBreak/>
        <w:t>Step 4: (optional)</w:t>
      </w:r>
    </w:p>
    <w:p w:rsidR="000D7A9D" w:rsidRPr="000D7A9D" w:rsidRDefault="000D7A9D" w:rsidP="000D7A9D">
      <w:r w:rsidRPr="000D7A9D">
        <w:t xml:space="preserve">To see all details of the injury, click on the ‘edit’ button under ‘Injury Details’. Add more information if necessary and press ‘Update injury’. </w:t>
      </w:r>
    </w:p>
    <w:p w:rsidR="000D7A9D" w:rsidRPr="000D7A9D" w:rsidRDefault="000D7A9D" w:rsidP="000D7A9D">
      <w:r w:rsidRPr="000D7A9D">
        <w:rPr>
          <w:noProof/>
          <w:lang w:eastAsia="en-AU"/>
        </w:rPr>
        <w:drawing>
          <wp:inline distT="0" distB="0" distL="0" distR="0" wp14:anchorId="7D36A56B" wp14:editId="3474E8C5">
            <wp:extent cx="6521048"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34235" cy="566576"/>
                    </a:xfrm>
                    <a:prstGeom prst="rect">
                      <a:avLst/>
                    </a:prstGeom>
                  </pic:spPr>
                </pic:pic>
              </a:graphicData>
            </a:graphic>
          </wp:inline>
        </w:drawing>
      </w: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t>Step 5: (optional)</w:t>
      </w:r>
    </w:p>
    <w:p w:rsidR="000D7A9D" w:rsidRPr="000D7A9D" w:rsidRDefault="000D7A9D" w:rsidP="000D7A9D">
      <w:r w:rsidRPr="000D7A9D">
        <w:t>To add any images or other documents to the report click on ‘Add document’</w:t>
      </w:r>
    </w:p>
    <w:p w:rsidR="000D7A9D" w:rsidRPr="000D7A9D" w:rsidRDefault="000D7A9D" w:rsidP="000D7A9D">
      <w:r w:rsidRPr="000D7A9D">
        <w:rPr>
          <w:noProof/>
          <w:lang w:eastAsia="en-AU"/>
        </w:rPr>
        <w:drawing>
          <wp:inline distT="0" distB="0" distL="0" distR="0" wp14:anchorId="04129188" wp14:editId="5765B837">
            <wp:extent cx="6492620" cy="4572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97700" cy="464600"/>
                    </a:xfrm>
                    <a:prstGeom prst="rect">
                      <a:avLst/>
                    </a:prstGeom>
                  </pic:spPr>
                </pic:pic>
              </a:graphicData>
            </a:graphic>
          </wp:inline>
        </w:drawing>
      </w: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t>Step 5:</w:t>
      </w:r>
    </w:p>
    <w:p w:rsidR="000D7A9D" w:rsidRPr="000D7A9D" w:rsidRDefault="000D7A9D" w:rsidP="000D7A9D">
      <w:r w:rsidRPr="000D7A9D">
        <w:t>Click on ‘Modify Incident’ to save your updates.</w:t>
      </w:r>
    </w:p>
    <w:p w:rsidR="000D7A9D" w:rsidRPr="000D7A9D" w:rsidRDefault="000D7A9D" w:rsidP="000D7A9D">
      <w:r w:rsidRPr="000D7A9D">
        <w:rPr>
          <w:noProof/>
          <w:lang w:eastAsia="en-AU"/>
        </w:rPr>
        <w:drawing>
          <wp:inline distT="0" distB="0" distL="0" distR="0" wp14:anchorId="7458FD74" wp14:editId="1500456D">
            <wp:extent cx="1661649"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1336" cy="510110"/>
                    </a:xfrm>
                    <a:prstGeom prst="rect">
                      <a:avLst/>
                    </a:prstGeom>
                  </pic:spPr>
                </pic:pic>
              </a:graphicData>
            </a:graphic>
          </wp:inline>
        </w:drawing>
      </w: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t>Step 6: (Optional)</w:t>
      </w:r>
    </w:p>
    <w:p w:rsidR="000D7A9D" w:rsidRPr="000D7A9D" w:rsidRDefault="000D7A9D" w:rsidP="000D7A9D">
      <w:r w:rsidRPr="000D7A9D">
        <w:t>You will now have the option to print or PDF the full report.</w:t>
      </w:r>
    </w:p>
    <w:p w:rsidR="000D7A9D" w:rsidRPr="000D7A9D" w:rsidRDefault="000D7A9D" w:rsidP="000D7A9D">
      <w:r w:rsidRPr="000D7A9D">
        <w:t xml:space="preserve">You will also notice the status of the report/investigation is ‘open’. All UNE supervisors are responsible for ensuring they close all incident reports sent to them. </w:t>
      </w:r>
    </w:p>
    <w:p w:rsidR="000D7A9D" w:rsidRDefault="000D7A9D" w:rsidP="000D7A9D">
      <w:r w:rsidRPr="000D7A9D">
        <w:rPr>
          <w:noProof/>
          <w:lang w:eastAsia="en-AU"/>
        </w:rPr>
        <w:drawing>
          <wp:inline distT="0" distB="0" distL="0" distR="0" wp14:anchorId="46742ADB" wp14:editId="719CFF9A">
            <wp:extent cx="4476420" cy="1158240"/>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80488" cy="1185167"/>
                    </a:xfrm>
                    <a:prstGeom prst="rect">
                      <a:avLst/>
                    </a:prstGeom>
                  </pic:spPr>
                </pic:pic>
              </a:graphicData>
            </a:graphic>
          </wp:inline>
        </w:drawing>
      </w:r>
    </w:p>
    <w:p w:rsidR="00D27FC6" w:rsidRPr="000D7A9D" w:rsidRDefault="00D27FC6" w:rsidP="000D7A9D"/>
    <w:p w:rsidR="007E0AAF" w:rsidRPr="0068094C" w:rsidRDefault="007E0AAF" w:rsidP="007E0AAF">
      <w:pPr>
        <w:pStyle w:val="Clause"/>
        <w:rPr>
          <w:rFonts w:eastAsiaTheme="majorEastAsia"/>
        </w:rPr>
      </w:pPr>
      <w:r w:rsidRPr="0068094C">
        <w:rPr>
          <w:rFonts w:eastAsiaTheme="majorEastAsia"/>
          <w:b/>
        </w:rPr>
        <w:t>Investigation Process</w:t>
      </w:r>
      <w:r>
        <w:rPr>
          <w:rFonts w:eastAsiaTheme="majorEastAsia"/>
        </w:rPr>
        <w:t xml:space="preserve"> </w:t>
      </w:r>
      <w:r w:rsidR="0068094C" w:rsidRPr="0068094C">
        <w:rPr>
          <w:rFonts w:eastAsiaTheme="majorEastAsia"/>
          <w:b/>
        </w:rPr>
        <w:t>–</w:t>
      </w:r>
      <w:r w:rsidRPr="0068094C">
        <w:rPr>
          <w:rFonts w:eastAsiaTheme="majorEastAsia"/>
          <w:b/>
        </w:rPr>
        <w:t xml:space="preserve"> </w:t>
      </w:r>
      <w:r w:rsidR="0068094C" w:rsidRPr="0068094C">
        <w:rPr>
          <w:rFonts w:eastAsiaTheme="majorEastAsia"/>
          <w:b/>
        </w:rPr>
        <w:t>Uploading and recording your information gathered in the investigation onto SkyTrust</w:t>
      </w:r>
    </w:p>
    <w:p w:rsidR="0025305E" w:rsidRPr="0025305E" w:rsidRDefault="0025305E" w:rsidP="000C6409">
      <w:pPr>
        <w:pStyle w:val="Clause"/>
        <w:numPr>
          <w:ilvl w:val="0"/>
          <w:numId w:val="0"/>
        </w:numPr>
        <w:ind w:left="180"/>
        <w:rPr>
          <w:rFonts w:eastAsiaTheme="majorEastAsia"/>
        </w:rPr>
      </w:pPr>
      <w:r w:rsidRPr="0025305E">
        <w:rPr>
          <w:rFonts w:eastAsiaTheme="majorEastAsia"/>
        </w:rPr>
        <w:t>I</w:t>
      </w:r>
      <w:r w:rsidR="0068094C" w:rsidRPr="0025305E">
        <w:rPr>
          <w:rFonts w:eastAsiaTheme="majorEastAsia"/>
        </w:rPr>
        <w:t xml:space="preserve">n SkyTrust there are Investigation Training Guides located in </w:t>
      </w:r>
      <w:hyperlink r:id="rId15" w:history="1">
        <w:r w:rsidR="0068094C" w:rsidRPr="000C6409">
          <w:rPr>
            <w:rStyle w:val="Hyperlink"/>
            <w:rFonts w:eastAsiaTheme="majorEastAsia"/>
          </w:rPr>
          <w:t>SkyLearn</w:t>
        </w:r>
      </w:hyperlink>
      <w:r w:rsidR="0068094C" w:rsidRPr="0025305E">
        <w:rPr>
          <w:rFonts w:eastAsiaTheme="majorEastAsia"/>
        </w:rPr>
        <w:t xml:space="preserve"> the icon on the top right of the screen. These guides assist in uploading and recording your investigation information in the Incident. </w:t>
      </w:r>
    </w:p>
    <w:p w:rsidR="0068094C" w:rsidRPr="0025305E" w:rsidRDefault="0068094C" w:rsidP="000C6409">
      <w:pPr>
        <w:pStyle w:val="Clause"/>
        <w:numPr>
          <w:ilvl w:val="0"/>
          <w:numId w:val="0"/>
        </w:numPr>
        <w:ind w:left="180"/>
        <w:rPr>
          <w:rFonts w:eastAsiaTheme="majorEastAsia"/>
        </w:rPr>
      </w:pPr>
      <w:r w:rsidRPr="0025305E">
        <w:rPr>
          <w:rFonts w:eastAsiaTheme="majorEastAsia"/>
        </w:rPr>
        <w:t>The basic steps are outlined below.</w:t>
      </w:r>
    </w:p>
    <w:p w:rsidR="0068094C" w:rsidRPr="0068094C" w:rsidRDefault="0068094C" w:rsidP="0068094C">
      <w:pPr>
        <w:pStyle w:val="Clause"/>
        <w:numPr>
          <w:ilvl w:val="0"/>
          <w:numId w:val="0"/>
        </w:numPr>
        <w:ind w:left="180"/>
        <w:rPr>
          <w:rFonts w:eastAsiaTheme="majorEastAsia"/>
          <w:color w:val="0070C0"/>
        </w:rPr>
      </w:pP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t xml:space="preserve">Step 7: </w:t>
      </w:r>
    </w:p>
    <w:p w:rsidR="000D7A9D" w:rsidRPr="000D7A9D" w:rsidRDefault="000D7A9D" w:rsidP="000D7A9D">
      <w:r w:rsidRPr="000D7A9D">
        <w:t>Click on ‘Investigation’ (shown in image above).</w:t>
      </w: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lastRenderedPageBreak/>
        <w:t xml:space="preserve">Step 8: </w:t>
      </w:r>
    </w:p>
    <w:p w:rsidR="000D7A9D" w:rsidRPr="000D7A9D" w:rsidRDefault="000D7A9D" w:rsidP="000D7A9D">
      <w:r w:rsidRPr="000D7A9D">
        <w:t>Click on ‘Edit Investigation’.</w:t>
      </w:r>
    </w:p>
    <w:p w:rsidR="000D7A9D" w:rsidRPr="000D7A9D" w:rsidRDefault="000D7A9D" w:rsidP="000D7A9D">
      <w:r w:rsidRPr="000D7A9D">
        <w:rPr>
          <w:noProof/>
          <w:lang w:eastAsia="en-AU"/>
        </w:rPr>
        <w:drawing>
          <wp:inline distT="0" distB="0" distL="0" distR="0" wp14:anchorId="2F06B44D" wp14:editId="2F3FC378">
            <wp:extent cx="1856609" cy="472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28744" cy="490796"/>
                    </a:xfrm>
                    <a:prstGeom prst="rect">
                      <a:avLst/>
                    </a:prstGeom>
                  </pic:spPr>
                </pic:pic>
              </a:graphicData>
            </a:graphic>
          </wp:inline>
        </w:drawing>
      </w: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t xml:space="preserve">Step 9: </w:t>
      </w:r>
    </w:p>
    <w:p w:rsidR="000D7A9D" w:rsidRPr="000D7A9D" w:rsidRDefault="000D7A9D" w:rsidP="000D7A9D">
      <w:r w:rsidRPr="000D7A9D">
        <w:t xml:space="preserve">Add any outcomes or follow up to the incident in ‘Investigation Notes’. Select dates for ‘investigation due date’. </w:t>
      </w: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t>Step 10: IMPORTANT</w:t>
      </w:r>
    </w:p>
    <w:p w:rsidR="000D7A9D" w:rsidRPr="000D7A9D" w:rsidRDefault="000D7A9D" w:rsidP="000D7A9D">
      <w:r w:rsidRPr="000D7A9D">
        <w:t>When there is no more information to add to the incident report or investigation, change ‘Investigation Status to ‘closed’. Also update the ‘Investigation closed date’. Insert your name in ‘Lead Investigator’.</w:t>
      </w:r>
    </w:p>
    <w:p w:rsidR="000D7A9D" w:rsidRPr="000D7A9D" w:rsidRDefault="000D7A9D" w:rsidP="000D7A9D">
      <w:r w:rsidRPr="000D7A9D">
        <w:rPr>
          <w:noProof/>
          <w:lang w:eastAsia="en-AU"/>
        </w:rPr>
        <w:drawing>
          <wp:inline distT="0" distB="0" distL="0" distR="0" wp14:anchorId="3C3A8FBC" wp14:editId="2DA90188">
            <wp:extent cx="6217920" cy="28006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23838" cy="2848324"/>
                    </a:xfrm>
                    <a:prstGeom prst="rect">
                      <a:avLst/>
                    </a:prstGeom>
                  </pic:spPr>
                </pic:pic>
              </a:graphicData>
            </a:graphic>
          </wp:inline>
        </w:drawing>
      </w:r>
    </w:p>
    <w:p w:rsidR="0025305E" w:rsidRDefault="0025305E" w:rsidP="000D7A9D">
      <w:pPr>
        <w:keepNext/>
        <w:keepLines/>
        <w:spacing w:before="200" w:after="0"/>
        <w:outlineLvl w:val="2"/>
        <w:rPr>
          <w:rFonts w:asciiTheme="majorHAnsi" w:eastAsiaTheme="majorEastAsia" w:hAnsiTheme="majorHAnsi" w:cstheme="majorBidi"/>
          <w:b/>
          <w:bCs/>
          <w:color w:val="000000" w:themeColor="accent1"/>
        </w:rPr>
      </w:pP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t>Step 11:</w:t>
      </w:r>
    </w:p>
    <w:p w:rsidR="000D7A9D" w:rsidRDefault="000D7A9D" w:rsidP="000D7A9D">
      <w:r w:rsidRPr="000D7A9D">
        <w:t>Enter details of Causal factors as shown below.</w:t>
      </w:r>
    </w:p>
    <w:p w:rsidR="000D7A9D" w:rsidRPr="000D7A9D" w:rsidRDefault="000D7A9D" w:rsidP="000D7A9D">
      <w:r w:rsidRPr="000D7A9D">
        <w:rPr>
          <w:noProof/>
          <w:lang w:eastAsia="en-AU"/>
        </w:rPr>
        <w:drawing>
          <wp:inline distT="0" distB="0" distL="0" distR="0" wp14:anchorId="47AC76E7" wp14:editId="3E5A541C">
            <wp:extent cx="6238240" cy="1043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0720" cy="1047702"/>
                    </a:xfrm>
                    <a:prstGeom prst="rect">
                      <a:avLst/>
                    </a:prstGeom>
                  </pic:spPr>
                </pic:pic>
              </a:graphicData>
            </a:graphic>
          </wp:inline>
        </w:drawing>
      </w: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t>Step 12:</w:t>
      </w:r>
    </w:p>
    <w:p w:rsidR="000D7A9D" w:rsidRPr="000D7A9D" w:rsidRDefault="000D7A9D" w:rsidP="000D7A9D">
      <w:r w:rsidRPr="000D7A9D">
        <w:t>If there are no required corrective actions, click on ‘Modify’.</w:t>
      </w:r>
    </w:p>
    <w:p w:rsidR="000D7A9D" w:rsidRPr="000D7A9D" w:rsidRDefault="000D7A9D" w:rsidP="000D7A9D">
      <w:r w:rsidRPr="000D7A9D">
        <w:rPr>
          <w:noProof/>
          <w:lang w:eastAsia="en-AU"/>
        </w:rPr>
        <w:lastRenderedPageBreak/>
        <w:drawing>
          <wp:inline distT="0" distB="0" distL="0" distR="0" wp14:anchorId="2A5987FF" wp14:editId="47C30299">
            <wp:extent cx="2476500" cy="495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03307" cy="500661"/>
                    </a:xfrm>
                    <a:prstGeom prst="rect">
                      <a:avLst/>
                    </a:prstGeom>
                  </pic:spPr>
                </pic:pic>
              </a:graphicData>
            </a:graphic>
          </wp:inline>
        </w:drawing>
      </w:r>
    </w:p>
    <w:p w:rsidR="000D7A9D" w:rsidRPr="000D7A9D" w:rsidRDefault="000D7A9D" w:rsidP="000D7A9D">
      <w:r w:rsidRPr="000D7A9D">
        <w:t xml:space="preserve">This will save all of your ‘investigation’ details and close the incident. </w:t>
      </w:r>
      <w:r w:rsidRPr="000D7A9D">
        <w:rPr>
          <w:b/>
        </w:rPr>
        <w:t>Nothing further is required.</w:t>
      </w: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t>Step 13: (optional)</w:t>
      </w:r>
    </w:p>
    <w:p w:rsidR="000D7A9D" w:rsidRPr="000D7A9D" w:rsidRDefault="000D7A9D" w:rsidP="000D7A9D">
      <w:r w:rsidRPr="000D7A9D">
        <w:t xml:space="preserve">If there are identified corrective actions or follow up required, you can still close the incident </w:t>
      </w:r>
      <w:r w:rsidR="000C6409" w:rsidRPr="000D7A9D">
        <w:t>report and</w:t>
      </w:r>
      <w:r w:rsidRPr="000D7A9D">
        <w:t xml:space="preserve"> investigation (as per instructions above) and create a ‘corrective action’.</w:t>
      </w:r>
    </w:p>
    <w:p w:rsidR="000D7A9D" w:rsidRPr="000D7A9D" w:rsidRDefault="000D7A9D" w:rsidP="000D7A9D">
      <w:r w:rsidRPr="000D7A9D">
        <w:rPr>
          <w:noProof/>
          <w:lang w:eastAsia="en-AU"/>
        </w:rPr>
        <w:drawing>
          <wp:inline distT="0" distB="0" distL="0" distR="0" wp14:anchorId="1F4793EE" wp14:editId="1802DDF7">
            <wp:extent cx="2486026" cy="48006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42485" cy="490962"/>
                    </a:xfrm>
                    <a:prstGeom prst="rect">
                      <a:avLst/>
                    </a:prstGeom>
                  </pic:spPr>
                </pic:pic>
              </a:graphicData>
            </a:graphic>
          </wp:inline>
        </w:drawing>
      </w: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t>Step 14: (optional)</w:t>
      </w:r>
    </w:p>
    <w:p w:rsidR="000D7A9D" w:rsidRPr="000D7A9D" w:rsidRDefault="000D7A9D" w:rsidP="000D7A9D">
      <w:r w:rsidRPr="000D7A9D">
        <w:t xml:space="preserve">Fill out corrective action details and click on ‘send action’. </w:t>
      </w:r>
    </w:p>
    <w:p w:rsidR="000D7A9D" w:rsidRPr="000D7A9D" w:rsidRDefault="000D7A9D" w:rsidP="000D7A9D">
      <w:r w:rsidRPr="000D7A9D">
        <w:rPr>
          <w:noProof/>
          <w:lang w:eastAsia="en-AU"/>
        </w:rPr>
        <w:drawing>
          <wp:inline distT="0" distB="0" distL="0" distR="0" wp14:anchorId="410A11AA" wp14:editId="3A5484CB">
            <wp:extent cx="5455920" cy="213211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03876" cy="2150856"/>
                    </a:xfrm>
                    <a:prstGeom prst="rect">
                      <a:avLst/>
                    </a:prstGeom>
                  </pic:spPr>
                </pic:pic>
              </a:graphicData>
            </a:graphic>
          </wp:inline>
        </w:drawing>
      </w:r>
    </w:p>
    <w:p w:rsidR="000D7A9D" w:rsidRPr="000D7A9D" w:rsidRDefault="000D7A9D" w:rsidP="000D7A9D">
      <w:pPr>
        <w:keepNext/>
        <w:keepLines/>
        <w:spacing w:before="200" w:after="0"/>
        <w:outlineLvl w:val="2"/>
        <w:rPr>
          <w:rFonts w:asciiTheme="majorHAnsi" w:eastAsiaTheme="majorEastAsia" w:hAnsiTheme="majorHAnsi" w:cstheme="majorBidi"/>
          <w:b/>
          <w:bCs/>
          <w:color w:val="000000" w:themeColor="accent1"/>
        </w:rPr>
      </w:pPr>
      <w:r w:rsidRPr="000D7A9D">
        <w:rPr>
          <w:rFonts w:asciiTheme="majorHAnsi" w:eastAsiaTheme="majorEastAsia" w:hAnsiTheme="majorHAnsi" w:cstheme="majorBidi"/>
          <w:b/>
          <w:bCs/>
          <w:color w:val="000000" w:themeColor="accent1"/>
        </w:rPr>
        <w:t>Step 15: Corrective Action Follow Up for ‘Responsible Persons’</w:t>
      </w:r>
    </w:p>
    <w:p w:rsidR="000D7A9D" w:rsidRPr="000D7A9D" w:rsidRDefault="000D7A9D" w:rsidP="000D7A9D">
      <w:r w:rsidRPr="000D7A9D">
        <w:t>The ‘Person Responsible’ will get an email notifying them of the corrective action. This person is able to click on the link in the email to view the full details of the corrective action, including a summary of the report that the corrective action has originated from.</w:t>
      </w:r>
    </w:p>
    <w:p w:rsidR="000D7A9D" w:rsidRPr="000D7A9D" w:rsidRDefault="000D7A9D" w:rsidP="000D7A9D">
      <w:r w:rsidRPr="000D7A9D">
        <w:rPr>
          <w:noProof/>
          <w:lang w:eastAsia="en-AU"/>
        </w:rPr>
        <w:lastRenderedPageBreak/>
        <w:drawing>
          <wp:anchor distT="0" distB="0" distL="114300" distR="114300" simplePos="0" relativeHeight="251659264" behindDoc="0" locked="0" layoutInCell="1" allowOverlap="1" wp14:anchorId="57773803" wp14:editId="13ACA3E2">
            <wp:simplePos x="0" y="0"/>
            <wp:positionH relativeFrom="margin">
              <wp:align>left</wp:align>
            </wp:positionH>
            <wp:positionV relativeFrom="paragraph">
              <wp:posOffset>314960</wp:posOffset>
            </wp:positionV>
            <wp:extent cx="4178300" cy="35890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185383" cy="3594815"/>
                    </a:xfrm>
                    <a:prstGeom prst="rect">
                      <a:avLst/>
                    </a:prstGeom>
                  </pic:spPr>
                </pic:pic>
              </a:graphicData>
            </a:graphic>
            <wp14:sizeRelH relativeFrom="margin">
              <wp14:pctWidth>0</wp14:pctWidth>
            </wp14:sizeRelH>
            <wp14:sizeRelV relativeFrom="margin">
              <wp14:pctHeight>0</wp14:pctHeight>
            </wp14:sizeRelV>
          </wp:anchor>
        </w:drawing>
      </w:r>
    </w:p>
    <w:p w:rsidR="000D7A9D" w:rsidRPr="000D7A9D" w:rsidRDefault="000D7A9D" w:rsidP="000D7A9D">
      <w:r w:rsidRPr="000D7A9D">
        <w:br w:type="textWrapping" w:clear="all"/>
      </w:r>
    </w:p>
    <w:p w:rsidR="000D7A9D" w:rsidRPr="000D7A9D" w:rsidRDefault="000D7A9D" w:rsidP="000D7A9D">
      <w:r w:rsidRPr="000D7A9D">
        <w:t>The ‘Responsible Person’ must update the action item and indicate when complete. See image below.</w:t>
      </w:r>
    </w:p>
    <w:p w:rsidR="000D7A9D" w:rsidRPr="000D7A9D" w:rsidRDefault="000D7A9D" w:rsidP="000D7A9D">
      <w:r w:rsidRPr="000D7A9D">
        <w:rPr>
          <w:noProof/>
          <w:lang w:eastAsia="en-AU"/>
        </w:rPr>
        <w:drawing>
          <wp:inline distT="0" distB="0" distL="0" distR="0" wp14:anchorId="6117D1F1" wp14:editId="69DDF745">
            <wp:extent cx="6016264" cy="226314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36531" cy="2270764"/>
                    </a:xfrm>
                    <a:prstGeom prst="rect">
                      <a:avLst/>
                    </a:prstGeom>
                  </pic:spPr>
                </pic:pic>
              </a:graphicData>
            </a:graphic>
          </wp:inline>
        </w:drawing>
      </w:r>
    </w:p>
    <w:p w:rsidR="000D7A9D" w:rsidRPr="000D7A9D" w:rsidRDefault="000D7A9D" w:rsidP="000D7A9D">
      <w:r w:rsidRPr="000D7A9D">
        <w:t>A summary of all corrective actions that have been allocated to you can be found on your homepage of SkyTrust.</w:t>
      </w:r>
    </w:p>
    <w:p w:rsidR="000D7A9D" w:rsidRPr="000D7A9D" w:rsidRDefault="000D7A9D" w:rsidP="000D7A9D">
      <w:r w:rsidRPr="000D7A9D">
        <w:rPr>
          <w:noProof/>
          <w:lang w:eastAsia="en-AU"/>
        </w:rPr>
        <w:lastRenderedPageBreak/>
        <w:drawing>
          <wp:inline distT="0" distB="0" distL="0" distR="0" wp14:anchorId="0364016A" wp14:editId="2E96EFD7">
            <wp:extent cx="6118677" cy="33604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4315" cy="3363517"/>
                    </a:xfrm>
                    <a:prstGeom prst="rect">
                      <a:avLst/>
                    </a:prstGeom>
                  </pic:spPr>
                </pic:pic>
              </a:graphicData>
            </a:graphic>
          </wp:inline>
        </w:drawing>
      </w:r>
    </w:p>
    <w:p w:rsidR="000D7A9D" w:rsidRPr="00F92CF4" w:rsidRDefault="000D7A9D" w:rsidP="000D7A9D">
      <w:pPr>
        <w:pStyle w:val="Clause"/>
        <w:numPr>
          <w:ilvl w:val="0"/>
          <w:numId w:val="0"/>
        </w:numPr>
        <w:ind w:left="180"/>
      </w:pPr>
    </w:p>
    <w:p w:rsidR="003707D8" w:rsidRPr="004B72F5" w:rsidRDefault="003707D8" w:rsidP="008B605C">
      <w:pPr>
        <w:pStyle w:val="Clause"/>
        <w:numPr>
          <w:ilvl w:val="0"/>
          <w:numId w:val="0"/>
        </w:numPr>
        <w:ind w:left="180"/>
      </w:pPr>
    </w:p>
    <w:sectPr w:rsidR="003707D8" w:rsidRPr="004B72F5" w:rsidSect="00E36D8A">
      <w:headerReference w:type="default" r:id="rId25"/>
      <w:foot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A77" w:rsidRDefault="004F4A77" w:rsidP="00CE4252">
      <w:pPr>
        <w:spacing w:after="0" w:line="240" w:lineRule="auto"/>
      </w:pPr>
      <w:r>
        <w:separator/>
      </w:r>
    </w:p>
  </w:endnote>
  <w:endnote w:type="continuationSeparator" w:id="0">
    <w:p w:rsidR="004F4A77" w:rsidRDefault="004F4A77"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345"/>
      <w:gridCol w:w="1362"/>
      <w:gridCol w:w="1106"/>
      <w:gridCol w:w="1249"/>
      <w:gridCol w:w="1192"/>
      <w:gridCol w:w="1211"/>
      <w:gridCol w:w="1551"/>
    </w:tblGrid>
    <w:tr w:rsidR="00F92CF4" w:rsidRPr="00CE4252" w:rsidTr="00476F6D">
      <w:tc>
        <w:tcPr>
          <w:tcW w:w="1345" w:type="dxa"/>
        </w:tcPr>
        <w:p w:rsidR="004F4A77" w:rsidRPr="00CE4252" w:rsidRDefault="004F4A77" w:rsidP="002D2BBD">
          <w:pPr>
            <w:pStyle w:val="Footer"/>
            <w:jc w:val="center"/>
            <w:rPr>
              <w:rFonts w:ascii="Arial" w:hAnsi="Arial" w:cs="Arial"/>
              <w:sz w:val="18"/>
              <w:szCs w:val="18"/>
            </w:rPr>
          </w:pPr>
          <w:r w:rsidRPr="00CE4252">
            <w:rPr>
              <w:rFonts w:ascii="Arial" w:hAnsi="Arial" w:cs="Arial"/>
              <w:sz w:val="18"/>
              <w:szCs w:val="18"/>
            </w:rPr>
            <w:t>Document Reference</w:t>
          </w:r>
        </w:p>
      </w:tc>
      <w:tc>
        <w:tcPr>
          <w:tcW w:w="1362" w:type="dxa"/>
        </w:tcPr>
        <w:p w:rsidR="004F4A77" w:rsidRPr="00CE4252" w:rsidRDefault="0025305E" w:rsidP="002D2BBD">
          <w:pPr>
            <w:pStyle w:val="Footer"/>
            <w:jc w:val="center"/>
            <w:rPr>
              <w:rFonts w:ascii="Arial" w:hAnsi="Arial" w:cs="Arial"/>
              <w:sz w:val="18"/>
              <w:szCs w:val="18"/>
            </w:rPr>
          </w:pPr>
          <w:r>
            <w:rPr>
              <w:rFonts w:ascii="Arial" w:hAnsi="Arial" w:cs="Arial"/>
              <w:sz w:val="18"/>
              <w:szCs w:val="18"/>
            </w:rPr>
            <w:t>Protocol</w:t>
          </w:r>
          <w:r w:rsidR="00F92CF4">
            <w:rPr>
              <w:rFonts w:ascii="Arial" w:hAnsi="Arial" w:cs="Arial"/>
              <w:sz w:val="18"/>
              <w:szCs w:val="18"/>
            </w:rPr>
            <w:t xml:space="preserve"> </w:t>
          </w:r>
          <w:r w:rsidR="004F4A77">
            <w:rPr>
              <w:rFonts w:ascii="Arial" w:hAnsi="Arial" w:cs="Arial"/>
              <w:sz w:val="18"/>
              <w:szCs w:val="18"/>
            </w:rPr>
            <w:t>Reference</w:t>
          </w:r>
        </w:p>
      </w:tc>
      <w:tc>
        <w:tcPr>
          <w:tcW w:w="1106" w:type="dxa"/>
        </w:tcPr>
        <w:p w:rsidR="004F4A77" w:rsidRPr="00CE4252" w:rsidRDefault="004F4A77" w:rsidP="002D2BBD">
          <w:pPr>
            <w:pStyle w:val="Footer"/>
            <w:jc w:val="center"/>
            <w:rPr>
              <w:rFonts w:ascii="Arial" w:hAnsi="Arial" w:cs="Arial"/>
              <w:sz w:val="18"/>
              <w:szCs w:val="18"/>
            </w:rPr>
          </w:pPr>
          <w:r w:rsidRPr="00CE4252">
            <w:rPr>
              <w:rFonts w:ascii="Arial" w:hAnsi="Arial" w:cs="Arial"/>
              <w:sz w:val="18"/>
              <w:szCs w:val="18"/>
            </w:rPr>
            <w:t>Version</w:t>
          </w:r>
        </w:p>
      </w:tc>
      <w:tc>
        <w:tcPr>
          <w:tcW w:w="1249" w:type="dxa"/>
        </w:tcPr>
        <w:p w:rsidR="004F4A77" w:rsidRPr="00CE4252" w:rsidRDefault="004F4A77" w:rsidP="002D2BBD">
          <w:pPr>
            <w:pStyle w:val="Footer"/>
            <w:jc w:val="center"/>
            <w:rPr>
              <w:rFonts w:ascii="Arial" w:hAnsi="Arial" w:cs="Arial"/>
              <w:sz w:val="18"/>
              <w:szCs w:val="18"/>
            </w:rPr>
          </w:pPr>
          <w:r>
            <w:rPr>
              <w:rFonts w:ascii="Arial" w:hAnsi="Arial" w:cs="Arial"/>
              <w:sz w:val="18"/>
              <w:szCs w:val="18"/>
            </w:rPr>
            <w:t>Effective Date</w:t>
          </w:r>
        </w:p>
      </w:tc>
      <w:tc>
        <w:tcPr>
          <w:tcW w:w="1192" w:type="dxa"/>
        </w:tcPr>
        <w:p w:rsidR="004F4A77" w:rsidRPr="00CE4252" w:rsidRDefault="004F4A77" w:rsidP="002D2BBD">
          <w:pPr>
            <w:pStyle w:val="Footer"/>
            <w:jc w:val="center"/>
            <w:rPr>
              <w:rFonts w:ascii="Arial" w:hAnsi="Arial" w:cs="Arial"/>
              <w:sz w:val="18"/>
              <w:szCs w:val="18"/>
            </w:rPr>
          </w:pPr>
          <w:r w:rsidRPr="00CE4252">
            <w:rPr>
              <w:rFonts w:ascii="Arial" w:hAnsi="Arial" w:cs="Arial"/>
              <w:sz w:val="18"/>
              <w:szCs w:val="18"/>
            </w:rPr>
            <w:t>Review Date</w:t>
          </w:r>
        </w:p>
      </w:tc>
      <w:tc>
        <w:tcPr>
          <w:tcW w:w="1211" w:type="dxa"/>
        </w:tcPr>
        <w:p w:rsidR="004F4A77" w:rsidRDefault="004F4A77" w:rsidP="002D2BBD">
          <w:pPr>
            <w:pStyle w:val="Footer"/>
            <w:jc w:val="center"/>
            <w:rPr>
              <w:rFonts w:ascii="Arial" w:hAnsi="Arial" w:cs="Arial"/>
              <w:sz w:val="18"/>
              <w:szCs w:val="18"/>
            </w:rPr>
          </w:pPr>
          <w:r>
            <w:rPr>
              <w:rFonts w:ascii="Arial" w:hAnsi="Arial" w:cs="Arial"/>
              <w:sz w:val="18"/>
              <w:szCs w:val="18"/>
            </w:rPr>
            <w:t>Page Number</w:t>
          </w:r>
        </w:p>
      </w:tc>
      <w:tc>
        <w:tcPr>
          <w:tcW w:w="1551" w:type="dxa"/>
        </w:tcPr>
        <w:p w:rsidR="004F4A77" w:rsidRDefault="003D1F20" w:rsidP="002D2BBD">
          <w:pPr>
            <w:pStyle w:val="Footer"/>
            <w:jc w:val="center"/>
            <w:rPr>
              <w:rFonts w:ascii="Arial" w:hAnsi="Arial" w:cs="Arial"/>
              <w:sz w:val="18"/>
              <w:szCs w:val="18"/>
            </w:rPr>
          </w:pPr>
          <w:r>
            <w:rPr>
              <w:rFonts w:ascii="Arial" w:hAnsi="Arial" w:cs="Arial"/>
              <w:sz w:val="18"/>
              <w:szCs w:val="18"/>
            </w:rPr>
            <w:t>Date</w:t>
          </w:r>
        </w:p>
        <w:p w:rsidR="003D1F20" w:rsidRPr="00CE4252" w:rsidRDefault="003D1F20" w:rsidP="002D2BBD">
          <w:pPr>
            <w:pStyle w:val="Footer"/>
            <w:jc w:val="center"/>
            <w:rPr>
              <w:rFonts w:ascii="Arial" w:hAnsi="Arial" w:cs="Arial"/>
              <w:sz w:val="18"/>
              <w:szCs w:val="18"/>
            </w:rPr>
          </w:pPr>
          <w:r>
            <w:rPr>
              <w:rFonts w:ascii="Arial" w:hAnsi="Arial" w:cs="Arial"/>
              <w:sz w:val="18"/>
              <w:szCs w:val="18"/>
            </w:rPr>
            <w:t>Printed</w:t>
          </w:r>
        </w:p>
      </w:tc>
    </w:tr>
    <w:tr w:rsidR="00F92CF4" w:rsidRPr="00CE4252" w:rsidTr="00476F6D">
      <w:tc>
        <w:tcPr>
          <w:tcW w:w="1345" w:type="dxa"/>
        </w:tcPr>
        <w:p w:rsidR="004F4A77" w:rsidRPr="00CE4252" w:rsidRDefault="004F4A77" w:rsidP="002D2BBD">
          <w:pPr>
            <w:pStyle w:val="Footer"/>
            <w:jc w:val="center"/>
            <w:rPr>
              <w:rFonts w:ascii="Arial" w:hAnsi="Arial" w:cs="Arial"/>
              <w:sz w:val="18"/>
              <w:szCs w:val="18"/>
            </w:rPr>
          </w:pPr>
          <w:r>
            <w:rPr>
              <w:rFonts w:ascii="Arial" w:hAnsi="Arial" w:cs="Arial"/>
              <w:sz w:val="18"/>
              <w:szCs w:val="18"/>
            </w:rPr>
            <w:t xml:space="preserve">WHS </w:t>
          </w:r>
          <w:r w:rsidR="00341846">
            <w:rPr>
              <w:rFonts w:ascii="Arial" w:hAnsi="Arial" w:cs="Arial"/>
              <w:sz w:val="18"/>
              <w:szCs w:val="18"/>
            </w:rPr>
            <w:t>G021</w:t>
          </w:r>
        </w:p>
      </w:tc>
      <w:tc>
        <w:tcPr>
          <w:tcW w:w="1362" w:type="dxa"/>
        </w:tcPr>
        <w:p w:rsidR="004F4A77" w:rsidRDefault="0025305E" w:rsidP="003707D8">
          <w:pPr>
            <w:pStyle w:val="Footer"/>
            <w:jc w:val="center"/>
            <w:rPr>
              <w:rFonts w:ascii="Arial" w:hAnsi="Arial" w:cs="Arial"/>
              <w:sz w:val="18"/>
              <w:szCs w:val="18"/>
            </w:rPr>
          </w:pPr>
          <w:r>
            <w:rPr>
              <w:rFonts w:ascii="Arial" w:hAnsi="Arial" w:cs="Arial"/>
              <w:sz w:val="18"/>
              <w:szCs w:val="18"/>
            </w:rPr>
            <w:t>WHS P007</w:t>
          </w:r>
        </w:p>
      </w:tc>
      <w:tc>
        <w:tcPr>
          <w:tcW w:w="1106" w:type="dxa"/>
        </w:tcPr>
        <w:p w:rsidR="004F4A77" w:rsidRPr="00CE4252" w:rsidRDefault="004F4A77" w:rsidP="002D2BBD">
          <w:pPr>
            <w:pStyle w:val="Footer"/>
            <w:jc w:val="center"/>
            <w:rPr>
              <w:rFonts w:ascii="Arial" w:hAnsi="Arial" w:cs="Arial"/>
              <w:sz w:val="18"/>
              <w:szCs w:val="18"/>
            </w:rPr>
          </w:pPr>
          <w:r>
            <w:rPr>
              <w:rFonts w:ascii="Arial" w:hAnsi="Arial" w:cs="Arial"/>
              <w:sz w:val="18"/>
              <w:szCs w:val="18"/>
            </w:rPr>
            <w:t>1.0</w:t>
          </w:r>
        </w:p>
      </w:tc>
      <w:tc>
        <w:tcPr>
          <w:tcW w:w="1249" w:type="dxa"/>
        </w:tcPr>
        <w:p w:rsidR="004F4A77" w:rsidRPr="00CE4252" w:rsidRDefault="008B605C" w:rsidP="008B605C">
          <w:pPr>
            <w:pStyle w:val="Footer"/>
            <w:jc w:val="center"/>
            <w:rPr>
              <w:rFonts w:ascii="Arial" w:hAnsi="Arial" w:cs="Arial"/>
              <w:sz w:val="18"/>
              <w:szCs w:val="18"/>
            </w:rPr>
          </w:pPr>
          <w:r>
            <w:rPr>
              <w:rFonts w:ascii="Arial" w:hAnsi="Arial" w:cs="Arial"/>
              <w:sz w:val="18"/>
              <w:szCs w:val="18"/>
            </w:rPr>
            <w:t>17</w:t>
          </w:r>
          <w:r w:rsidR="00BF0706">
            <w:rPr>
              <w:rFonts w:ascii="Arial" w:hAnsi="Arial" w:cs="Arial"/>
              <w:sz w:val="18"/>
              <w:szCs w:val="18"/>
            </w:rPr>
            <w:t>/0</w:t>
          </w:r>
          <w:r>
            <w:rPr>
              <w:rFonts w:ascii="Arial" w:hAnsi="Arial" w:cs="Arial"/>
              <w:sz w:val="18"/>
              <w:szCs w:val="18"/>
            </w:rPr>
            <w:t>7</w:t>
          </w:r>
          <w:r w:rsidR="00BF0706">
            <w:rPr>
              <w:rFonts w:ascii="Arial" w:hAnsi="Arial" w:cs="Arial"/>
              <w:sz w:val="18"/>
              <w:szCs w:val="18"/>
            </w:rPr>
            <w:t>/201</w:t>
          </w:r>
          <w:r>
            <w:rPr>
              <w:rFonts w:ascii="Arial" w:hAnsi="Arial" w:cs="Arial"/>
              <w:sz w:val="18"/>
              <w:szCs w:val="18"/>
            </w:rPr>
            <w:t>8</w:t>
          </w:r>
        </w:p>
      </w:tc>
      <w:tc>
        <w:tcPr>
          <w:tcW w:w="1192" w:type="dxa"/>
        </w:tcPr>
        <w:p w:rsidR="004F4A77" w:rsidRPr="00CE4252" w:rsidRDefault="008B605C" w:rsidP="008B605C">
          <w:pPr>
            <w:pStyle w:val="Footer"/>
            <w:jc w:val="center"/>
            <w:rPr>
              <w:rFonts w:ascii="Arial" w:hAnsi="Arial" w:cs="Arial"/>
              <w:sz w:val="18"/>
              <w:szCs w:val="18"/>
            </w:rPr>
          </w:pPr>
          <w:r>
            <w:rPr>
              <w:rFonts w:ascii="Arial" w:hAnsi="Arial" w:cs="Arial"/>
              <w:sz w:val="18"/>
              <w:szCs w:val="18"/>
            </w:rPr>
            <w:t>17</w:t>
          </w:r>
          <w:r w:rsidR="00BF0706">
            <w:rPr>
              <w:rFonts w:ascii="Arial" w:hAnsi="Arial" w:cs="Arial"/>
              <w:sz w:val="18"/>
              <w:szCs w:val="18"/>
            </w:rPr>
            <w:t>/0</w:t>
          </w:r>
          <w:r>
            <w:rPr>
              <w:rFonts w:ascii="Arial" w:hAnsi="Arial" w:cs="Arial"/>
              <w:sz w:val="18"/>
              <w:szCs w:val="18"/>
            </w:rPr>
            <w:t>7</w:t>
          </w:r>
          <w:r w:rsidR="00BF0706">
            <w:rPr>
              <w:rFonts w:ascii="Arial" w:hAnsi="Arial" w:cs="Arial"/>
              <w:sz w:val="18"/>
              <w:szCs w:val="18"/>
            </w:rPr>
            <w:t>/20</w:t>
          </w:r>
          <w:r>
            <w:rPr>
              <w:rFonts w:ascii="Arial" w:hAnsi="Arial" w:cs="Arial"/>
              <w:sz w:val="18"/>
              <w:szCs w:val="18"/>
            </w:rPr>
            <w:t>20</w:t>
          </w:r>
        </w:p>
      </w:tc>
      <w:tc>
        <w:tcPr>
          <w:tcW w:w="1211" w:type="dxa"/>
        </w:tcPr>
        <w:p w:rsidR="004F4A77" w:rsidRPr="00CE4252" w:rsidRDefault="004F4A77" w:rsidP="002D2BBD">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4C4E0D">
            <w:rPr>
              <w:rFonts w:ascii="Arial" w:hAnsi="Arial" w:cs="Arial"/>
              <w:noProof/>
              <w:sz w:val="18"/>
              <w:szCs w:val="18"/>
            </w:rPr>
            <w:t>9</w:t>
          </w:r>
          <w:r w:rsidRPr="002D2BBD">
            <w:rPr>
              <w:rFonts w:ascii="Arial" w:hAnsi="Arial" w:cs="Arial"/>
              <w:noProof/>
              <w:sz w:val="18"/>
              <w:szCs w:val="18"/>
            </w:rPr>
            <w:fldChar w:fldCharType="end"/>
          </w:r>
        </w:p>
      </w:tc>
      <w:tc>
        <w:tcPr>
          <w:tcW w:w="1551" w:type="dxa"/>
        </w:tcPr>
        <w:p w:rsidR="004F4A77" w:rsidRPr="00CE4252" w:rsidRDefault="004F4A77" w:rsidP="002D2BBD">
          <w:pPr>
            <w:pStyle w:val="Footer"/>
            <w:jc w:val="center"/>
            <w:rPr>
              <w:rFonts w:ascii="Arial" w:hAnsi="Arial" w:cs="Arial"/>
              <w:sz w:val="18"/>
              <w:szCs w:val="18"/>
            </w:rPr>
          </w:pPr>
        </w:p>
      </w:tc>
    </w:tr>
  </w:tbl>
  <w:p w:rsidR="004F4A77" w:rsidRDefault="004F4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A77" w:rsidRDefault="004F4A77" w:rsidP="00CE4252">
      <w:pPr>
        <w:spacing w:after="0" w:line="240" w:lineRule="auto"/>
      </w:pPr>
      <w:r>
        <w:separator/>
      </w:r>
    </w:p>
  </w:footnote>
  <w:footnote w:type="continuationSeparator" w:id="0">
    <w:p w:rsidR="004F4A77" w:rsidRDefault="004F4A77" w:rsidP="00CE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6003"/>
    </w:tblGrid>
    <w:tr w:rsidR="004F4A77" w:rsidTr="002C2C70">
      <w:tc>
        <w:tcPr>
          <w:tcW w:w="2358" w:type="dxa"/>
        </w:tcPr>
        <w:p w:rsidR="004F4A77" w:rsidRPr="00A74542" w:rsidRDefault="00905AFB" w:rsidP="004F4A77">
          <w:pPr>
            <w:pStyle w:val="Header"/>
            <w:rPr>
              <w:rFonts w:ascii="Arial" w:hAnsi="Arial" w:cs="Arial"/>
              <w:sz w:val="24"/>
              <w:szCs w:val="24"/>
            </w:rPr>
          </w:pP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sidR="004C4E0D">
            <w:rPr>
              <w:noProof/>
              <w:lang w:eastAsia="en-AU"/>
            </w:rPr>
            <w:fldChar w:fldCharType="begin"/>
          </w:r>
          <w:r w:rsidR="004C4E0D">
            <w:rPr>
              <w:noProof/>
              <w:lang w:eastAsia="en-AU"/>
            </w:rPr>
            <w:instrText xml:space="preserve"> </w:instrText>
          </w:r>
          <w:r w:rsidR="004C4E0D">
            <w:rPr>
              <w:noProof/>
              <w:lang w:eastAsia="en-AU"/>
            </w:rPr>
            <w:instrText>I</w:instrText>
          </w:r>
          <w:r w:rsidR="004C4E0D">
            <w:rPr>
              <w:noProof/>
              <w:lang w:eastAsia="en-AU"/>
            </w:rPr>
            <w:instrText>NCLUDEPICTURE  "cid:image001.png@01D4557D.D38C3080" \* MERGEFORMATINET</w:instrText>
          </w:r>
          <w:r w:rsidR="004C4E0D">
            <w:rPr>
              <w:noProof/>
              <w:lang w:eastAsia="en-AU"/>
            </w:rPr>
            <w:instrText xml:space="preserve"> </w:instrText>
          </w:r>
          <w:r w:rsidR="004C4E0D">
            <w:rPr>
              <w:noProof/>
              <w:lang w:eastAsia="en-AU"/>
            </w:rPr>
            <w:fldChar w:fldCharType="separate"/>
          </w:r>
          <w:r w:rsidR="004C4E0D">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45pt;visibility:visible">
                <v:imagedata r:id="rId1" r:href="rId2"/>
              </v:shape>
            </w:pict>
          </w:r>
          <w:r w:rsidR="004C4E0D">
            <w:rPr>
              <w:noProof/>
              <w:lang w:eastAsia="en-AU"/>
            </w:rPr>
            <w:fldChar w:fldCharType="end"/>
          </w:r>
          <w:r>
            <w:rPr>
              <w:noProof/>
              <w:lang w:eastAsia="en-AU"/>
            </w:rPr>
            <w:fldChar w:fldCharType="end"/>
          </w:r>
        </w:p>
      </w:tc>
      <w:tc>
        <w:tcPr>
          <w:tcW w:w="6884" w:type="dxa"/>
        </w:tcPr>
        <w:p w:rsidR="00F92CF4" w:rsidRDefault="00F92CF4" w:rsidP="004F4A77">
          <w:pPr>
            <w:rPr>
              <w:b/>
              <w:sz w:val="24"/>
              <w:szCs w:val="24"/>
            </w:rPr>
          </w:pPr>
        </w:p>
        <w:p w:rsidR="00A0259B" w:rsidRDefault="004F4A77" w:rsidP="004F4A77">
          <w:pPr>
            <w:rPr>
              <w:b/>
              <w:sz w:val="24"/>
              <w:szCs w:val="24"/>
            </w:rPr>
          </w:pPr>
          <w:r>
            <w:rPr>
              <w:b/>
              <w:sz w:val="24"/>
              <w:szCs w:val="24"/>
            </w:rPr>
            <w:t>WHS G0</w:t>
          </w:r>
          <w:r w:rsidR="00341846">
            <w:rPr>
              <w:b/>
              <w:sz w:val="24"/>
              <w:szCs w:val="24"/>
            </w:rPr>
            <w:t>21</w:t>
          </w:r>
          <w:r>
            <w:rPr>
              <w:b/>
              <w:sz w:val="24"/>
              <w:szCs w:val="24"/>
            </w:rPr>
            <w:t xml:space="preserve"> </w:t>
          </w:r>
          <w:r w:rsidR="00F92CF4">
            <w:rPr>
              <w:b/>
              <w:sz w:val="24"/>
              <w:szCs w:val="24"/>
            </w:rPr>
            <w:t xml:space="preserve">Incident Investigation </w:t>
          </w:r>
        </w:p>
        <w:p w:rsidR="004F4A77" w:rsidRPr="008D3234" w:rsidRDefault="005903E6" w:rsidP="004F4A77">
          <w:pPr>
            <w:rPr>
              <w:b/>
              <w:sz w:val="24"/>
              <w:szCs w:val="24"/>
            </w:rPr>
          </w:pPr>
          <w:r>
            <w:rPr>
              <w:b/>
              <w:sz w:val="24"/>
              <w:szCs w:val="24"/>
            </w:rPr>
            <w:t xml:space="preserve">Level 1 </w:t>
          </w:r>
          <w:r w:rsidR="00F92CF4">
            <w:rPr>
              <w:b/>
              <w:sz w:val="24"/>
              <w:szCs w:val="24"/>
            </w:rPr>
            <w:t xml:space="preserve">&amp; </w:t>
          </w:r>
          <w:r w:rsidR="0025305E">
            <w:rPr>
              <w:b/>
              <w:sz w:val="24"/>
              <w:szCs w:val="24"/>
            </w:rPr>
            <w:t xml:space="preserve">SkyTrust </w:t>
          </w:r>
          <w:r w:rsidR="00F92CF4">
            <w:rPr>
              <w:b/>
              <w:sz w:val="24"/>
              <w:szCs w:val="24"/>
            </w:rPr>
            <w:t>Close</w:t>
          </w:r>
          <w:r w:rsidR="008B605C">
            <w:rPr>
              <w:b/>
              <w:sz w:val="24"/>
              <w:szCs w:val="24"/>
            </w:rPr>
            <w:t>-</w:t>
          </w:r>
          <w:r w:rsidR="00F92CF4">
            <w:rPr>
              <w:b/>
              <w:sz w:val="24"/>
              <w:szCs w:val="24"/>
            </w:rPr>
            <w:t>Out Guide</w:t>
          </w:r>
          <w:r w:rsidR="004C4E0D">
            <w:rPr>
              <w:b/>
              <w:sz w:val="24"/>
              <w:szCs w:val="24"/>
            </w:rPr>
            <w:t>line</w:t>
          </w:r>
        </w:p>
        <w:p w:rsidR="004F4A77" w:rsidRPr="00A74542" w:rsidRDefault="004F4A77" w:rsidP="004F4A77">
          <w:pPr>
            <w:rPr>
              <w:sz w:val="24"/>
              <w:szCs w:val="24"/>
            </w:rPr>
          </w:pPr>
        </w:p>
      </w:tc>
    </w:tr>
  </w:tbl>
  <w:p w:rsidR="004F4A77" w:rsidRDefault="004F4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E7430"/>
    <w:multiLevelType w:val="multilevel"/>
    <w:tmpl w:val="97BC97BA"/>
    <w:lvl w:ilvl="0">
      <w:start w:val="1"/>
      <w:numFmt w:val="decimal"/>
      <w:pStyle w:val="Section"/>
      <w:suff w:val="nothing"/>
      <w:lvlText w:val="Section %1 - "/>
      <w:lvlJc w:val="left"/>
      <w:pPr>
        <w:ind w:left="3261" w:firstLine="0"/>
      </w:pPr>
      <w:rPr>
        <w:rFonts w:hint="default"/>
      </w:rPr>
    </w:lvl>
    <w:lvl w:ilvl="1">
      <w:start w:val="1"/>
      <w:numFmt w:val="lowerLetter"/>
      <w:lvlText w:val="%2)"/>
      <w:lvlJc w:val="left"/>
      <w:pPr>
        <w:tabs>
          <w:tab w:val="num" w:pos="3981"/>
        </w:tabs>
        <w:ind w:left="3981" w:hanging="360"/>
      </w:pPr>
      <w:rPr>
        <w:rFonts w:hint="default"/>
      </w:rPr>
    </w:lvl>
    <w:lvl w:ilvl="2">
      <w:start w:val="1"/>
      <w:numFmt w:val="lowerRoman"/>
      <w:lvlText w:val="%3)"/>
      <w:lvlJc w:val="left"/>
      <w:pPr>
        <w:tabs>
          <w:tab w:val="num" w:pos="4341"/>
        </w:tabs>
        <w:ind w:left="4341" w:hanging="360"/>
      </w:pPr>
      <w:rPr>
        <w:rFonts w:hint="default"/>
      </w:rPr>
    </w:lvl>
    <w:lvl w:ilvl="3">
      <w:start w:val="1"/>
      <w:numFmt w:val="decimal"/>
      <w:lvlText w:val="(%4)"/>
      <w:lvlJc w:val="left"/>
      <w:pPr>
        <w:tabs>
          <w:tab w:val="num" w:pos="4701"/>
        </w:tabs>
        <w:ind w:left="4701" w:hanging="360"/>
      </w:pPr>
      <w:rPr>
        <w:rFonts w:hint="default"/>
      </w:rPr>
    </w:lvl>
    <w:lvl w:ilvl="4">
      <w:start w:val="1"/>
      <w:numFmt w:val="lowerLetter"/>
      <w:lvlText w:val="(%5)"/>
      <w:lvlJc w:val="left"/>
      <w:pPr>
        <w:tabs>
          <w:tab w:val="num" w:pos="5061"/>
        </w:tabs>
        <w:ind w:left="5061" w:hanging="360"/>
      </w:pPr>
      <w:rPr>
        <w:rFonts w:hint="default"/>
      </w:rPr>
    </w:lvl>
    <w:lvl w:ilvl="5">
      <w:start w:val="1"/>
      <w:numFmt w:val="lowerRoman"/>
      <w:lvlText w:val="(%6)"/>
      <w:lvlJc w:val="left"/>
      <w:pPr>
        <w:tabs>
          <w:tab w:val="num" w:pos="5421"/>
        </w:tabs>
        <w:ind w:left="5421" w:hanging="360"/>
      </w:pPr>
      <w:rPr>
        <w:rFonts w:hint="default"/>
      </w:rPr>
    </w:lvl>
    <w:lvl w:ilvl="6">
      <w:start w:val="1"/>
      <w:numFmt w:val="decimal"/>
      <w:lvlText w:val="%7."/>
      <w:lvlJc w:val="left"/>
      <w:pPr>
        <w:tabs>
          <w:tab w:val="num" w:pos="5781"/>
        </w:tabs>
        <w:ind w:left="5781" w:hanging="360"/>
      </w:pPr>
      <w:rPr>
        <w:rFonts w:hint="default"/>
      </w:rPr>
    </w:lvl>
    <w:lvl w:ilvl="7">
      <w:start w:val="1"/>
      <w:numFmt w:val="lowerLetter"/>
      <w:lvlText w:val="%8."/>
      <w:lvlJc w:val="left"/>
      <w:pPr>
        <w:tabs>
          <w:tab w:val="num" w:pos="6141"/>
        </w:tabs>
        <w:ind w:left="6141" w:hanging="360"/>
      </w:pPr>
      <w:rPr>
        <w:rFonts w:hint="default"/>
      </w:rPr>
    </w:lvl>
    <w:lvl w:ilvl="8">
      <w:start w:val="1"/>
      <w:numFmt w:val="lowerRoman"/>
      <w:lvlText w:val="%9."/>
      <w:lvlJc w:val="left"/>
      <w:pPr>
        <w:tabs>
          <w:tab w:val="num" w:pos="6501"/>
        </w:tabs>
        <w:ind w:left="6501" w:hanging="360"/>
      </w:pPr>
      <w:rPr>
        <w:rFonts w:hint="default"/>
      </w:rPr>
    </w:lvl>
  </w:abstractNum>
  <w:abstractNum w:abstractNumId="1" w15:restartNumberingAfterBreak="0">
    <w:nsid w:val="3B516223"/>
    <w:multiLevelType w:val="hybridMultilevel"/>
    <w:tmpl w:val="15CA5C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941BEB"/>
    <w:multiLevelType w:val="multilevel"/>
    <w:tmpl w:val="4182A254"/>
    <w:lvl w:ilvl="0">
      <w:start w:val="1"/>
      <w:numFmt w:val="decimal"/>
      <w:pStyle w:val="Clause"/>
      <w:lvlText w:val="(%1)"/>
      <w:lvlJc w:val="left"/>
      <w:pPr>
        <w:tabs>
          <w:tab w:val="num" w:pos="719"/>
        </w:tabs>
        <w:ind w:left="18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48A0716F"/>
    <w:multiLevelType w:val="hybridMultilevel"/>
    <w:tmpl w:val="177EB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0520DA"/>
    <w:multiLevelType w:val="hybridMultilevel"/>
    <w:tmpl w:val="2AD492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342A34"/>
    <w:multiLevelType w:val="hybridMultilevel"/>
    <w:tmpl w:val="786C42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D54EC4"/>
    <w:multiLevelType w:val="hybridMultilevel"/>
    <w:tmpl w:val="EAAC7F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B524B2"/>
    <w:multiLevelType w:val="hybridMultilevel"/>
    <w:tmpl w:val="29FE7CDA"/>
    <w:lvl w:ilvl="0" w:tplc="21AE5226">
      <w:start w:val="1"/>
      <w:numFmt w:val="decimal"/>
      <w:lvlText w:val="%1."/>
      <w:lvlJc w:val="left"/>
      <w:pPr>
        <w:ind w:left="720" w:hanging="360"/>
      </w:pPr>
      <w:rPr>
        <w:rFont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E173DA"/>
    <w:multiLevelType w:val="multilevel"/>
    <w:tmpl w:val="F7E22354"/>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9" w15:restartNumberingAfterBreak="0">
    <w:nsid w:val="7DF91394"/>
    <w:multiLevelType w:val="hybridMultilevel"/>
    <w:tmpl w:val="B7FAA1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9"/>
  </w:num>
  <w:num w:numId="6">
    <w:abstractNumId w:val="7"/>
  </w:num>
  <w:num w:numId="7">
    <w:abstractNumId w:val="5"/>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82A7bOK5LFBxtul6FgS503m0tjxUIvgjI4d4JvYh8kyBkwEbEDotfsiG/iIWBrdEBUZneBJvUfP9lzI5Xg92g==" w:salt="6XSIhn3MGJnOvNZf9+xQUg=="/>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2"/>
    <w:rsid w:val="000338D0"/>
    <w:rsid w:val="00046182"/>
    <w:rsid w:val="000959F2"/>
    <w:rsid w:val="000A6C47"/>
    <w:rsid w:val="000C6409"/>
    <w:rsid w:val="000D7A9D"/>
    <w:rsid w:val="000E15B2"/>
    <w:rsid w:val="001251BD"/>
    <w:rsid w:val="00150048"/>
    <w:rsid w:val="00181D3B"/>
    <w:rsid w:val="001D343F"/>
    <w:rsid w:val="00206CD5"/>
    <w:rsid w:val="00227026"/>
    <w:rsid w:val="002370F3"/>
    <w:rsid w:val="002514A8"/>
    <w:rsid w:val="0025305E"/>
    <w:rsid w:val="002A2D1D"/>
    <w:rsid w:val="002A7D5A"/>
    <w:rsid w:val="002B1712"/>
    <w:rsid w:val="002C2C70"/>
    <w:rsid w:val="002C757B"/>
    <w:rsid w:val="002D2BBD"/>
    <w:rsid w:val="002F3141"/>
    <w:rsid w:val="00307FD5"/>
    <w:rsid w:val="003314AA"/>
    <w:rsid w:val="00341846"/>
    <w:rsid w:val="003707D8"/>
    <w:rsid w:val="003D1F20"/>
    <w:rsid w:val="003F2969"/>
    <w:rsid w:val="004238FA"/>
    <w:rsid w:val="00476F6D"/>
    <w:rsid w:val="004A243A"/>
    <w:rsid w:val="004C4E0D"/>
    <w:rsid w:val="004C5050"/>
    <w:rsid w:val="004D525B"/>
    <w:rsid w:val="004F2255"/>
    <w:rsid w:val="004F4A77"/>
    <w:rsid w:val="005218AE"/>
    <w:rsid w:val="0056777D"/>
    <w:rsid w:val="005903E6"/>
    <w:rsid w:val="005D43FE"/>
    <w:rsid w:val="006435F5"/>
    <w:rsid w:val="00644E66"/>
    <w:rsid w:val="0068094C"/>
    <w:rsid w:val="0069288E"/>
    <w:rsid w:val="006E370F"/>
    <w:rsid w:val="006E48C6"/>
    <w:rsid w:val="00706362"/>
    <w:rsid w:val="007E0AAF"/>
    <w:rsid w:val="007E6533"/>
    <w:rsid w:val="007F34B6"/>
    <w:rsid w:val="00886E70"/>
    <w:rsid w:val="008B56E5"/>
    <w:rsid w:val="008B605C"/>
    <w:rsid w:val="008D3234"/>
    <w:rsid w:val="008D4DDC"/>
    <w:rsid w:val="00900774"/>
    <w:rsid w:val="00905AFB"/>
    <w:rsid w:val="00921089"/>
    <w:rsid w:val="00921243"/>
    <w:rsid w:val="009301E3"/>
    <w:rsid w:val="00947BB0"/>
    <w:rsid w:val="00960CE5"/>
    <w:rsid w:val="009915A2"/>
    <w:rsid w:val="009F79A1"/>
    <w:rsid w:val="00A0259B"/>
    <w:rsid w:val="00A0304C"/>
    <w:rsid w:val="00A30657"/>
    <w:rsid w:val="00A74542"/>
    <w:rsid w:val="00A9088F"/>
    <w:rsid w:val="00A96E0B"/>
    <w:rsid w:val="00AF0205"/>
    <w:rsid w:val="00B84FC8"/>
    <w:rsid w:val="00B96985"/>
    <w:rsid w:val="00BB1B5F"/>
    <w:rsid w:val="00BC5BFD"/>
    <w:rsid w:val="00BC6DA8"/>
    <w:rsid w:val="00BF0706"/>
    <w:rsid w:val="00BF2BFF"/>
    <w:rsid w:val="00C322FB"/>
    <w:rsid w:val="00C574F0"/>
    <w:rsid w:val="00C718C0"/>
    <w:rsid w:val="00C87963"/>
    <w:rsid w:val="00C9007F"/>
    <w:rsid w:val="00C94080"/>
    <w:rsid w:val="00CE4252"/>
    <w:rsid w:val="00D20341"/>
    <w:rsid w:val="00D225B6"/>
    <w:rsid w:val="00D27282"/>
    <w:rsid w:val="00D27FC6"/>
    <w:rsid w:val="00D34A02"/>
    <w:rsid w:val="00D72759"/>
    <w:rsid w:val="00D81B33"/>
    <w:rsid w:val="00E128DE"/>
    <w:rsid w:val="00E36D8A"/>
    <w:rsid w:val="00E85E6A"/>
    <w:rsid w:val="00EE685A"/>
    <w:rsid w:val="00F05B48"/>
    <w:rsid w:val="00F85216"/>
    <w:rsid w:val="00F92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068D66DE"/>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_Section"/>
    <w:basedOn w:val="Normal"/>
    <w:next w:val="Clause"/>
    <w:rsid w:val="003707D8"/>
    <w:pPr>
      <w:numPr>
        <w:numId w:val="2"/>
      </w:numPr>
      <w:spacing w:before="120" w:after="120" w:line="240" w:lineRule="auto"/>
      <w:ind w:left="0"/>
    </w:pPr>
    <w:rPr>
      <w:rFonts w:ascii="Arial" w:eastAsia="Times New Roman" w:hAnsi="Arial" w:cs="Times New Roman"/>
      <w:b/>
      <w:sz w:val="36"/>
      <w:szCs w:val="20"/>
    </w:rPr>
  </w:style>
  <w:style w:type="paragraph" w:customStyle="1" w:styleId="Clause">
    <w:name w:val="_Clause"/>
    <w:basedOn w:val="Normal"/>
    <w:rsid w:val="003707D8"/>
    <w:pPr>
      <w:numPr>
        <w:numId w:val="1"/>
      </w:numPr>
      <w:spacing w:before="120" w:after="120" w:line="240" w:lineRule="auto"/>
    </w:pPr>
    <w:rPr>
      <w:rFonts w:ascii="Arial" w:eastAsia="Times New Roman" w:hAnsi="Arial" w:cs="Times New Roman"/>
      <w:sz w:val="24"/>
      <w:szCs w:val="20"/>
    </w:rPr>
  </w:style>
  <w:style w:type="paragraph" w:customStyle="1" w:styleId="SubHdg1">
    <w:name w:val="_Sub Hdg 1"/>
    <w:basedOn w:val="Normal"/>
    <w:next w:val="Clause"/>
    <w:rsid w:val="003707D8"/>
    <w:pPr>
      <w:spacing w:before="120" w:after="120" w:line="240" w:lineRule="auto"/>
    </w:pPr>
    <w:rPr>
      <w:rFonts w:ascii="Arial" w:eastAsia="Times New Roman" w:hAnsi="Arial" w:cs="Times New Roman"/>
      <w:b/>
      <w:sz w:val="28"/>
      <w:szCs w:val="20"/>
    </w:rPr>
  </w:style>
  <w:style w:type="paragraph" w:customStyle="1" w:styleId="SubHdg2">
    <w:name w:val="_Sub Hdg 2"/>
    <w:basedOn w:val="Normal"/>
    <w:next w:val="Clause"/>
    <w:rsid w:val="003707D8"/>
    <w:pPr>
      <w:spacing w:before="120" w:after="120" w:line="240" w:lineRule="auto"/>
    </w:pPr>
    <w:rPr>
      <w:rFonts w:ascii="Arial" w:eastAsia="Times New Roman" w:hAnsi="Arial" w:cs="Times New Roman"/>
      <w:b/>
      <w:sz w:val="24"/>
      <w:szCs w:val="20"/>
    </w:rPr>
  </w:style>
  <w:style w:type="paragraph" w:styleId="TOCHeading">
    <w:name w:val="TOC Heading"/>
    <w:basedOn w:val="Heading1"/>
    <w:next w:val="Normal"/>
    <w:uiPriority w:val="39"/>
    <w:unhideWhenUsed/>
    <w:qFormat/>
    <w:rsid w:val="008B56E5"/>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8B56E5"/>
    <w:pPr>
      <w:spacing w:after="100"/>
      <w:ind w:left="220"/>
    </w:pPr>
  </w:style>
  <w:style w:type="paragraph" w:styleId="TOC1">
    <w:name w:val="toc 1"/>
    <w:basedOn w:val="Normal"/>
    <w:next w:val="Normal"/>
    <w:autoRedefine/>
    <w:uiPriority w:val="39"/>
    <w:unhideWhenUsed/>
    <w:rsid w:val="008B56E5"/>
    <w:pPr>
      <w:spacing w:after="100"/>
    </w:pPr>
  </w:style>
  <w:style w:type="paragraph" w:styleId="TOC3">
    <w:name w:val="toc 3"/>
    <w:basedOn w:val="Normal"/>
    <w:next w:val="Normal"/>
    <w:autoRedefine/>
    <w:uiPriority w:val="39"/>
    <w:unhideWhenUsed/>
    <w:rsid w:val="008B56E5"/>
    <w:pPr>
      <w:spacing w:after="100"/>
      <w:ind w:left="440"/>
    </w:pPr>
  </w:style>
  <w:style w:type="character" w:styleId="Hyperlink">
    <w:name w:val="Hyperlink"/>
    <w:basedOn w:val="DefaultParagraphFont"/>
    <w:uiPriority w:val="99"/>
    <w:unhideWhenUsed/>
    <w:rsid w:val="008B56E5"/>
    <w:rPr>
      <w:color w:val="5F5F5F" w:themeColor="hyperlink"/>
      <w:u w:val="single"/>
    </w:rPr>
  </w:style>
  <w:style w:type="paragraph" w:styleId="ListParagraph">
    <w:name w:val="List Paragraph"/>
    <w:basedOn w:val="Normal"/>
    <w:uiPriority w:val="34"/>
    <w:qFormat/>
    <w:rsid w:val="000959F2"/>
    <w:pPr>
      <w:spacing w:after="60"/>
      <w:ind w:left="720"/>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trust.co/app/Skylearn.asp"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s://skytrust.co/app/Skylearn.asp" TargetMode="External"/><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4557D.D38C3080" TargetMode="External"/><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EBD5D-2788-4EAB-AD5B-E0A67C7F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1265</Words>
  <Characters>7215</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Darren Stevenson</cp:lastModifiedBy>
  <cp:revision>14</cp:revision>
  <cp:lastPrinted>2016-09-07T00:46:00Z</cp:lastPrinted>
  <dcterms:created xsi:type="dcterms:W3CDTF">2018-07-19T01:24:00Z</dcterms:created>
  <dcterms:modified xsi:type="dcterms:W3CDTF">2018-10-25T21:22:00Z</dcterms:modified>
</cp:coreProperties>
</file>