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F6B15" w14:textId="77777777" w:rsidR="0022528C" w:rsidRPr="00D955B4" w:rsidRDefault="0022528C" w:rsidP="0022528C">
      <w:pPr>
        <w:pStyle w:val="SubHdg2"/>
        <w:rPr>
          <w:sz w:val="36"/>
          <w:szCs w:val="36"/>
        </w:rPr>
      </w:pPr>
      <w:r w:rsidRPr="00D955B4">
        <w:rPr>
          <w:sz w:val="36"/>
          <w:szCs w:val="36"/>
        </w:rPr>
        <w:t>Terms of Reference (</w:t>
      </w:r>
      <w:commentRangeStart w:id="0"/>
      <w:r w:rsidRPr="00D955B4">
        <w:rPr>
          <w:sz w:val="36"/>
          <w:szCs w:val="36"/>
        </w:rPr>
        <w:t>XXXX</w:t>
      </w:r>
      <w:commentRangeEnd w:id="0"/>
      <w:r w:rsidRPr="00D955B4">
        <w:rPr>
          <w:b w:val="0"/>
          <w:sz w:val="36"/>
          <w:szCs w:val="36"/>
        </w:rPr>
        <w:commentReference w:id="0"/>
      </w:r>
      <w:r w:rsidRPr="00D955B4">
        <w:rPr>
          <w:sz w:val="36"/>
          <w:szCs w:val="36"/>
        </w:rPr>
        <w:t xml:space="preserve"> approved) - </w:t>
      </w:r>
      <w:commentRangeStart w:id="1"/>
      <w:r w:rsidRPr="00D955B4">
        <w:rPr>
          <w:sz w:val="36"/>
          <w:szCs w:val="36"/>
        </w:rPr>
        <w:t>XXXXX</w:t>
      </w:r>
      <w:commentRangeEnd w:id="1"/>
      <w:r w:rsidRPr="00D955B4">
        <w:rPr>
          <w:rStyle w:val="CommentReference"/>
          <w:b w:val="0"/>
          <w:sz w:val="36"/>
          <w:szCs w:val="36"/>
        </w:rPr>
        <w:commentReference w:id="1"/>
      </w:r>
      <w:r w:rsidRPr="00D955B4">
        <w:rPr>
          <w:sz w:val="36"/>
          <w:szCs w:val="36"/>
        </w:rPr>
        <w:t xml:space="preserve"> Committee</w:t>
      </w:r>
    </w:p>
    <w:p w14:paraId="18CBAE5E" w14:textId="1B33FF25" w:rsidR="0022528C" w:rsidRPr="0022528C" w:rsidRDefault="0022528C" w:rsidP="0022528C">
      <w:pPr>
        <w:pStyle w:val="SubHdg2"/>
        <w:rPr>
          <w:b w:val="0"/>
          <w:i/>
          <w:sz w:val="20"/>
        </w:rPr>
      </w:pPr>
      <w:r w:rsidRPr="0022528C">
        <w:rPr>
          <w:b w:val="0"/>
          <w:i/>
          <w:sz w:val="20"/>
        </w:rPr>
        <w:drawing>
          <wp:anchor distT="0" distB="0" distL="114300" distR="114300" simplePos="0" relativeHeight="251659264" behindDoc="0" locked="0" layoutInCell="1" allowOverlap="1" wp14:anchorId="00AD1A0D" wp14:editId="0BCD276A">
            <wp:simplePos x="0" y="0"/>
            <wp:positionH relativeFrom="column">
              <wp:posOffset>5714365</wp:posOffset>
            </wp:positionH>
            <wp:positionV relativeFrom="paragraph">
              <wp:posOffset>19050</wp:posOffset>
            </wp:positionV>
            <wp:extent cx="1252855" cy="548640"/>
            <wp:effectExtent l="0" t="0" r="444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252855" cy="548640"/>
                    </a:xfrm>
                    <a:prstGeom prst="rect">
                      <a:avLst/>
                    </a:prstGeom>
                  </pic:spPr>
                </pic:pic>
              </a:graphicData>
            </a:graphic>
            <wp14:sizeRelH relativeFrom="page">
              <wp14:pctWidth>0</wp14:pctWidth>
            </wp14:sizeRelH>
            <wp14:sizeRelV relativeFrom="page">
              <wp14:pctHeight>0</wp14:pctHeight>
            </wp14:sizeRelV>
          </wp:anchor>
        </w:drawing>
      </w:r>
      <w:r w:rsidRPr="0022528C">
        <w:rPr>
          <w:b w:val="0"/>
          <w:i/>
          <w:sz w:val="20"/>
        </w:rPr>
        <w:t xml:space="preserve">Note to </w:t>
      </w:r>
      <w:r w:rsidR="008E4326">
        <w:rPr>
          <w:b w:val="0"/>
          <w:i/>
          <w:sz w:val="20"/>
        </w:rPr>
        <w:t>template authors</w:t>
      </w:r>
      <w:r w:rsidRPr="0022528C">
        <w:rPr>
          <w:b w:val="0"/>
          <w:i/>
          <w:sz w:val="20"/>
        </w:rPr>
        <w:t>:  Clause numbering conventions have been pre-set within this template and follow a standard multi-level format. To move from a main clause to a subclause, press the shift key</w:t>
      </w:r>
      <w:r w:rsidR="00EB4A42">
        <w:rPr>
          <w:b w:val="0"/>
          <w:i/>
          <w:sz w:val="20"/>
        </w:rPr>
        <w:t xml:space="preserve"> to move the cursor to a new line</w:t>
      </w:r>
      <w:r w:rsidRPr="0022528C">
        <w:rPr>
          <w:b w:val="0"/>
          <w:i/>
          <w:sz w:val="20"/>
        </w:rPr>
        <w:t xml:space="preserve">, then click the RH arrow key in the horizontal menu bar at the top of your document (see screen shot to the right of this instruction).  To return to enter the next main clause, press the shift key, then click the LH arrow key in the menu bar.  </w:t>
      </w:r>
    </w:p>
    <w:p w14:paraId="58ED064B" w14:textId="77777777" w:rsidR="0022528C" w:rsidRPr="00D955B4" w:rsidRDefault="00D955B4" w:rsidP="0022528C">
      <w:pPr>
        <w:pStyle w:val="SubHdg2"/>
        <w:rPr>
          <w:sz w:val="36"/>
          <w:szCs w:val="36"/>
        </w:rPr>
      </w:pPr>
      <w:r w:rsidRPr="00D955B4">
        <w:rPr>
          <w:sz w:val="36"/>
          <w:szCs w:val="36"/>
        </w:rPr>
        <w:t xml:space="preserve">Section 1 - </w:t>
      </w:r>
      <w:r w:rsidR="0022528C" w:rsidRPr="00D955B4">
        <w:rPr>
          <w:sz w:val="36"/>
          <w:szCs w:val="36"/>
        </w:rPr>
        <w:t>Overview</w:t>
      </w:r>
    </w:p>
    <w:p w14:paraId="18175A4B" w14:textId="77777777" w:rsidR="0022528C" w:rsidRDefault="0022528C" w:rsidP="0022528C">
      <w:pPr>
        <w:pStyle w:val="SubHdg1"/>
      </w:pPr>
      <w:r>
        <w:t>Establishment of Committee</w:t>
      </w:r>
    </w:p>
    <w:p w14:paraId="52EFAA10" w14:textId="77777777" w:rsidR="0022528C" w:rsidRPr="003D20DB" w:rsidRDefault="0022528C" w:rsidP="0022528C">
      <w:pPr>
        <w:pStyle w:val="Clause"/>
      </w:pPr>
      <w:r w:rsidRPr="003D20DB">
        <w:t xml:space="preserve">The Committee is established as a </w:t>
      </w:r>
      <w:commentRangeStart w:id="2"/>
      <w:r>
        <w:t>XXXXXX</w:t>
      </w:r>
      <w:commentRangeEnd w:id="2"/>
      <w:r>
        <w:commentReference w:id="2"/>
      </w:r>
      <w:r w:rsidRPr="003D20DB">
        <w:t xml:space="preserve"> Committee, and the Committee is delegated a number of functions in relation to </w:t>
      </w:r>
      <w:commentRangeStart w:id="3"/>
      <w:r>
        <w:t>XXXXX</w:t>
      </w:r>
      <w:commentRangeEnd w:id="3"/>
      <w:r>
        <w:commentReference w:id="3"/>
      </w:r>
      <w:r w:rsidRPr="003D20DB">
        <w:t xml:space="preserve"> at the University.  </w:t>
      </w:r>
    </w:p>
    <w:p w14:paraId="4F5C1834" w14:textId="77777777" w:rsidR="0022528C" w:rsidRPr="003D20DB" w:rsidRDefault="0022528C" w:rsidP="0022528C">
      <w:pPr>
        <w:pStyle w:val="Clause"/>
      </w:pPr>
      <w:r w:rsidRPr="003D20DB">
        <w:t xml:space="preserve">The establishment of this Committee and the delegation of powers to it are actions authorised by the </w:t>
      </w:r>
      <w:commentRangeStart w:id="4"/>
      <w:r>
        <w:t>XXXXX</w:t>
      </w:r>
      <w:commentRangeEnd w:id="4"/>
      <w:r>
        <w:rPr>
          <w:rStyle w:val="CommentReference"/>
        </w:rPr>
        <w:commentReference w:id="4"/>
      </w:r>
      <w:r w:rsidRPr="003D20DB">
        <w:t>.</w:t>
      </w:r>
    </w:p>
    <w:p w14:paraId="1B196E6A" w14:textId="77777777" w:rsidR="0022528C" w:rsidRPr="003D20DB" w:rsidRDefault="0022528C" w:rsidP="0022528C">
      <w:pPr>
        <w:pStyle w:val="SubHdg1"/>
      </w:pPr>
      <w:r w:rsidRPr="003D20DB">
        <w:t>Objectives</w:t>
      </w:r>
    </w:p>
    <w:p w14:paraId="39ADA516" w14:textId="77777777" w:rsidR="0022528C" w:rsidRPr="003D20DB" w:rsidRDefault="0022528C" w:rsidP="0022528C">
      <w:pPr>
        <w:pStyle w:val="Clause"/>
      </w:pPr>
      <w:commentRangeStart w:id="5"/>
      <w:r>
        <w:t>X</w:t>
      </w:r>
      <w:r>
        <w:t>XXXX</w:t>
      </w:r>
      <w:r>
        <w:t>X</w:t>
      </w:r>
      <w:commentRangeEnd w:id="5"/>
      <w:r>
        <w:commentReference w:id="5"/>
      </w:r>
    </w:p>
    <w:p w14:paraId="55A308E5" w14:textId="77777777" w:rsidR="0022528C" w:rsidRPr="003D20DB" w:rsidRDefault="00D955B4" w:rsidP="00D955B4">
      <w:pPr>
        <w:pStyle w:val="Section"/>
        <w:numPr>
          <w:ilvl w:val="0"/>
          <w:numId w:val="0"/>
        </w:numPr>
      </w:pPr>
      <w:r>
        <w:t xml:space="preserve">Section 2 - </w:t>
      </w:r>
      <w:r w:rsidR="0022528C" w:rsidRPr="003D20DB">
        <w:t>Committee membership</w:t>
      </w:r>
    </w:p>
    <w:p w14:paraId="6A99131A" w14:textId="77777777" w:rsidR="0022528C" w:rsidRPr="003D20DB" w:rsidRDefault="0022528C" w:rsidP="0022528C">
      <w:pPr>
        <w:pStyle w:val="Clause"/>
      </w:pPr>
      <w:r w:rsidRPr="003D20DB">
        <w:t>The members of the Committee are as follows:</w:t>
      </w:r>
    </w:p>
    <w:p w14:paraId="0D7ECB74" w14:textId="77777777" w:rsidR="0022528C" w:rsidRDefault="0022528C" w:rsidP="0022528C">
      <w:pPr>
        <w:pStyle w:val="Clause"/>
        <w:numPr>
          <w:ilvl w:val="1"/>
          <w:numId w:val="24"/>
        </w:numPr>
      </w:pPr>
      <w:commentRangeStart w:id="6"/>
      <w:r>
        <w:t>XXXXXX</w:t>
      </w:r>
      <w:commentRangeEnd w:id="6"/>
      <w:r>
        <w:commentReference w:id="6"/>
      </w:r>
    </w:p>
    <w:p w14:paraId="544FD00B" w14:textId="77777777" w:rsidR="0022528C" w:rsidRPr="003D20DB" w:rsidRDefault="0022528C" w:rsidP="0022528C">
      <w:pPr>
        <w:pStyle w:val="Clause"/>
        <w:numPr>
          <w:ilvl w:val="1"/>
          <w:numId w:val="24"/>
        </w:numPr>
      </w:pPr>
      <w:r>
        <w:t>XXXXXX</w:t>
      </w:r>
    </w:p>
    <w:p w14:paraId="14ED2AF6" w14:textId="77777777" w:rsidR="0022528C" w:rsidRPr="008732CA" w:rsidRDefault="0022528C" w:rsidP="0022528C">
      <w:pPr>
        <w:pStyle w:val="SubHdg2"/>
        <w:rPr>
          <w:sz w:val="28"/>
          <w:szCs w:val="28"/>
        </w:rPr>
      </w:pPr>
      <w:r w:rsidRPr="008732CA">
        <w:rPr>
          <w:sz w:val="28"/>
          <w:szCs w:val="28"/>
        </w:rPr>
        <w:t>Co-opted members</w:t>
      </w:r>
    </w:p>
    <w:p w14:paraId="6995E799" w14:textId="77777777" w:rsidR="0022528C" w:rsidRPr="005D6D09" w:rsidRDefault="0022528C" w:rsidP="0022528C">
      <w:pPr>
        <w:pStyle w:val="Clause"/>
      </w:pPr>
      <w:r>
        <w:t>The Committee may co-opt members from time to time for a specified period and purpose.</w:t>
      </w:r>
    </w:p>
    <w:p w14:paraId="36E2B651" w14:textId="77777777" w:rsidR="0022528C" w:rsidRPr="003D20DB" w:rsidRDefault="0022528C" w:rsidP="0022528C">
      <w:pPr>
        <w:pStyle w:val="SubHdg1"/>
      </w:pPr>
      <w:r w:rsidRPr="003D20DB">
        <w:t>Chair</w:t>
      </w:r>
    </w:p>
    <w:p w14:paraId="3279242F" w14:textId="77777777" w:rsidR="0022528C" w:rsidRPr="003D20DB" w:rsidRDefault="0022528C" w:rsidP="0022528C">
      <w:pPr>
        <w:pStyle w:val="Clause"/>
      </w:pPr>
      <w:r w:rsidRPr="003D20DB">
        <w:t xml:space="preserve">The </w:t>
      </w:r>
      <w:r w:rsidR="001D1D14">
        <w:t>XXXXX</w:t>
      </w:r>
      <w:r w:rsidRPr="003D20DB">
        <w:t xml:space="preserve"> will act as Chair.  If the </w:t>
      </w:r>
      <w:r w:rsidR="001D1D14">
        <w:t>XXXXX</w:t>
      </w:r>
      <w:r w:rsidRPr="003D20DB">
        <w:t xml:space="preserve"> is unavailable to act as Chair then </w:t>
      </w:r>
      <w:r w:rsidR="00D955B4">
        <w:t>XXXXX</w:t>
      </w:r>
      <w:r w:rsidRPr="003D20DB">
        <w:t xml:space="preserve"> will act as Chair.  If </w:t>
      </w:r>
      <w:r w:rsidR="00D955B4">
        <w:t xml:space="preserve">XXXXX </w:t>
      </w:r>
      <w:r w:rsidRPr="003D20DB">
        <w:t xml:space="preserve">is unavailable to act as Chair then the Committee will elect a Chair to act during the period the </w:t>
      </w:r>
      <w:r w:rsidR="00D955B4">
        <w:t>XXXXX</w:t>
      </w:r>
      <w:r w:rsidRPr="003D20DB">
        <w:t xml:space="preserve"> and </w:t>
      </w:r>
      <w:r w:rsidR="00D955B4">
        <w:t>XXXXX</w:t>
      </w:r>
      <w:r w:rsidRPr="003D20DB">
        <w:t xml:space="preserve"> are unavailable.</w:t>
      </w:r>
    </w:p>
    <w:p w14:paraId="6C6DE1FC" w14:textId="77777777" w:rsidR="0022528C" w:rsidRPr="003D20DB" w:rsidRDefault="0022528C" w:rsidP="0022528C">
      <w:pPr>
        <w:pStyle w:val="SubHdg1"/>
      </w:pPr>
      <w:r w:rsidRPr="003D20DB">
        <w:t>Gender representative objectives</w:t>
      </w:r>
    </w:p>
    <w:p w14:paraId="4E836241" w14:textId="2B7D3C65" w:rsidR="0022528C" w:rsidRPr="003D20DB" w:rsidRDefault="00617964" w:rsidP="0022528C">
      <w:pPr>
        <w:pStyle w:val="Clause"/>
      </w:pPr>
      <w:r>
        <w:t>Gender r</w:t>
      </w:r>
      <w:r w:rsidR="00D955B4">
        <w:t xml:space="preserve">epresentation shall accord with the </w:t>
      </w:r>
      <w:hyperlink r:id="rId11" w:history="1">
        <w:r w:rsidR="00D955B4" w:rsidRPr="00D955B4">
          <w:rPr>
            <w:rStyle w:val="Hyperlink"/>
          </w:rPr>
          <w:t>Gender Representation on Decision Making and Advisory Committees Policy</w:t>
        </w:r>
      </w:hyperlink>
      <w:r w:rsidR="00D955B4">
        <w:t>.</w:t>
      </w:r>
    </w:p>
    <w:p w14:paraId="215D2C0F" w14:textId="42B69507" w:rsidR="0022528C" w:rsidRPr="003D20DB" w:rsidRDefault="0032195A" w:rsidP="00D955B4">
      <w:pPr>
        <w:pStyle w:val="Section"/>
        <w:numPr>
          <w:ilvl w:val="0"/>
          <w:numId w:val="0"/>
        </w:numPr>
      </w:pPr>
      <w:r>
        <w:t xml:space="preserve">Section 3 - </w:t>
      </w:r>
      <w:r w:rsidR="00D955B4">
        <w:t>Functions of the Committee</w:t>
      </w:r>
    </w:p>
    <w:p w14:paraId="0E700A21" w14:textId="77777777" w:rsidR="00D955B4" w:rsidRDefault="00D955B4" w:rsidP="00D955B4">
      <w:pPr>
        <w:pStyle w:val="Clause"/>
      </w:pPr>
      <w:r>
        <w:t>The functions of the Committee are to:</w:t>
      </w:r>
    </w:p>
    <w:p w14:paraId="7B413CD2" w14:textId="77777777" w:rsidR="00D955B4" w:rsidRDefault="00D955B4" w:rsidP="00D955B4">
      <w:pPr>
        <w:pStyle w:val="Clause"/>
        <w:numPr>
          <w:ilvl w:val="1"/>
          <w:numId w:val="24"/>
        </w:numPr>
      </w:pPr>
      <w:commentRangeStart w:id="7"/>
      <w:r>
        <w:t>XXXXXXX</w:t>
      </w:r>
      <w:commentRangeEnd w:id="7"/>
      <w:r>
        <w:rPr>
          <w:rStyle w:val="CommentReference"/>
        </w:rPr>
        <w:commentReference w:id="7"/>
      </w:r>
    </w:p>
    <w:p w14:paraId="10C74445" w14:textId="77777777" w:rsidR="00D955B4" w:rsidRPr="00D955B4" w:rsidRDefault="00D955B4" w:rsidP="00D955B4">
      <w:pPr>
        <w:pStyle w:val="Clause"/>
        <w:numPr>
          <w:ilvl w:val="1"/>
          <w:numId w:val="24"/>
        </w:numPr>
      </w:pPr>
      <w:r>
        <w:t>XXXXXXX</w:t>
      </w:r>
    </w:p>
    <w:p w14:paraId="29891174" w14:textId="77777777" w:rsidR="0022528C" w:rsidRPr="003D20DB" w:rsidRDefault="008732CA" w:rsidP="008732CA">
      <w:pPr>
        <w:pStyle w:val="Section"/>
        <w:numPr>
          <w:ilvl w:val="0"/>
          <w:numId w:val="0"/>
        </w:numPr>
        <w:ind w:left="3261" w:hanging="3261"/>
      </w:pPr>
      <w:r>
        <w:t>Section 4 - Authorities</w:t>
      </w:r>
    </w:p>
    <w:p w14:paraId="0A6F6576" w14:textId="77777777" w:rsidR="0022528C" w:rsidRPr="003D20DB" w:rsidRDefault="0022528C" w:rsidP="0022528C">
      <w:pPr>
        <w:pStyle w:val="Clause"/>
      </w:pPr>
      <w:r w:rsidRPr="003D20DB">
        <w:t xml:space="preserve">This committee </w:t>
      </w:r>
      <w:r w:rsidR="008732CA">
        <w:t>is established under the</w:t>
      </w:r>
      <w:r w:rsidRPr="003D20DB">
        <w:t xml:space="preserve"> authority </w:t>
      </w:r>
      <w:r w:rsidR="008732CA">
        <w:t>of t</w:t>
      </w:r>
      <w:r w:rsidRPr="003D20DB">
        <w:t xml:space="preserve">he </w:t>
      </w:r>
      <w:commentRangeStart w:id="8"/>
      <w:r w:rsidR="008732CA">
        <w:t>XXXXX</w:t>
      </w:r>
      <w:commentRangeEnd w:id="8"/>
      <w:r w:rsidR="008732CA">
        <w:rPr>
          <w:rStyle w:val="CommentReference"/>
        </w:rPr>
        <w:commentReference w:id="8"/>
      </w:r>
      <w:r w:rsidRPr="003D20DB">
        <w:t xml:space="preserve"> to perform the approval, advice and monitoring functions set out in these </w:t>
      </w:r>
      <w:r w:rsidR="008732CA">
        <w:t>Terms of Reference</w:t>
      </w:r>
      <w:r w:rsidRPr="003D20DB">
        <w:t xml:space="preserve"> and all matters ancillary to those </w:t>
      </w:r>
      <w:commentRangeStart w:id="9"/>
      <w:r w:rsidRPr="003D20DB">
        <w:t>functions</w:t>
      </w:r>
      <w:commentRangeEnd w:id="9"/>
      <w:r w:rsidR="00D80A73">
        <w:rPr>
          <w:rStyle w:val="CommentReference"/>
        </w:rPr>
        <w:commentReference w:id="9"/>
      </w:r>
      <w:r w:rsidRPr="003D20DB">
        <w:t xml:space="preserve">.  </w:t>
      </w:r>
    </w:p>
    <w:p w14:paraId="6E941CEE" w14:textId="77777777" w:rsidR="0022528C" w:rsidRPr="003D20DB" w:rsidRDefault="00D80A73" w:rsidP="00D80A73">
      <w:pPr>
        <w:pStyle w:val="Section"/>
        <w:numPr>
          <w:ilvl w:val="0"/>
          <w:numId w:val="0"/>
        </w:numPr>
      </w:pPr>
      <w:r>
        <w:t xml:space="preserve">Section 5 - </w:t>
      </w:r>
      <w:r w:rsidR="0022528C">
        <w:t>C</w:t>
      </w:r>
      <w:r w:rsidR="0022528C" w:rsidRPr="003D20DB">
        <w:t>onduct of Committee business</w:t>
      </w:r>
    </w:p>
    <w:p w14:paraId="4326D816" w14:textId="77777777" w:rsidR="00D80A73" w:rsidRDefault="00D80A73" w:rsidP="0022528C">
      <w:pPr>
        <w:pStyle w:val="SubHdg1"/>
      </w:pPr>
      <w:r>
        <w:t>Reporting</w:t>
      </w:r>
    </w:p>
    <w:p w14:paraId="443CA71F" w14:textId="77777777" w:rsidR="00D80A73" w:rsidRPr="00D80A73" w:rsidRDefault="00D80A73" w:rsidP="00D80A73">
      <w:pPr>
        <w:pStyle w:val="Clause"/>
      </w:pPr>
      <w:r>
        <w:lastRenderedPageBreak/>
        <w:t xml:space="preserve">The Chair of the Committee will report to the </w:t>
      </w:r>
      <w:commentRangeStart w:id="10"/>
      <w:r>
        <w:t>XXXX</w:t>
      </w:r>
      <w:commentRangeEnd w:id="10"/>
      <w:r>
        <w:rPr>
          <w:rStyle w:val="CommentReference"/>
        </w:rPr>
        <w:commentReference w:id="10"/>
      </w:r>
      <w:r>
        <w:t xml:space="preserve"> on business conducted, and the Committee will provide any advice/reports to the </w:t>
      </w:r>
      <w:commentRangeStart w:id="11"/>
      <w:r>
        <w:t>XXXX</w:t>
      </w:r>
      <w:commentRangeEnd w:id="11"/>
      <w:r>
        <w:rPr>
          <w:rStyle w:val="CommentReference"/>
        </w:rPr>
        <w:commentReference w:id="11"/>
      </w:r>
      <w:r>
        <w:t xml:space="preserve"> and the </w:t>
      </w:r>
      <w:commentRangeStart w:id="12"/>
      <w:r>
        <w:t>XXXX</w:t>
      </w:r>
      <w:commentRangeEnd w:id="12"/>
      <w:r>
        <w:rPr>
          <w:rStyle w:val="CommentReference"/>
        </w:rPr>
        <w:commentReference w:id="12"/>
      </w:r>
      <w:r>
        <w:t xml:space="preserve"> Committee, as required.</w:t>
      </w:r>
    </w:p>
    <w:p w14:paraId="65E43603" w14:textId="77777777" w:rsidR="0022528C" w:rsidRPr="003D20DB" w:rsidRDefault="0022528C" w:rsidP="0022528C">
      <w:pPr>
        <w:pStyle w:val="SubHdg1"/>
      </w:pPr>
      <w:r w:rsidRPr="003D20DB">
        <w:t>Meetings</w:t>
      </w:r>
    </w:p>
    <w:p w14:paraId="7EF9048D" w14:textId="77777777" w:rsidR="0022528C" w:rsidRPr="003D20DB" w:rsidRDefault="0022528C" w:rsidP="0022528C">
      <w:pPr>
        <w:pStyle w:val="Clause"/>
      </w:pPr>
      <w:r w:rsidRPr="003D20DB">
        <w:t xml:space="preserve">The Committee will meet on </w:t>
      </w:r>
      <w:r w:rsidR="00D80A73">
        <w:t xml:space="preserve">a </w:t>
      </w:r>
      <w:commentRangeStart w:id="13"/>
      <w:r w:rsidR="00D80A73">
        <w:t>XXXX</w:t>
      </w:r>
      <w:commentRangeEnd w:id="13"/>
      <w:r w:rsidR="00D80A73">
        <w:rPr>
          <w:rStyle w:val="CommentReference"/>
        </w:rPr>
        <w:commentReference w:id="13"/>
      </w:r>
      <w:r w:rsidR="00D80A73">
        <w:t xml:space="preserve"> </w:t>
      </w:r>
      <w:r w:rsidRPr="003D20DB">
        <w:t>basis and is expected to use technology and “flying minutes” to attend to urgent matters.  [Committee members are expected to be available on short notice, however should be given as much notice as is practicable in the circumstances of matters arising.]</w:t>
      </w:r>
    </w:p>
    <w:p w14:paraId="1271FE7D" w14:textId="77777777" w:rsidR="0032195A" w:rsidRPr="003D20DB" w:rsidRDefault="0032195A" w:rsidP="0032195A">
      <w:pPr>
        <w:pStyle w:val="SubHdg1"/>
      </w:pPr>
      <w:r w:rsidRPr="003D20DB">
        <w:t>Quorum</w:t>
      </w:r>
    </w:p>
    <w:p w14:paraId="3A3CB63C" w14:textId="77777777" w:rsidR="0032195A" w:rsidRPr="003D20DB" w:rsidRDefault="0032195A" w:rsidP="0032195A">
      <w:pPr>
        <w:pStyle w:val="Clause"/>
      </w:pPr>
      <w:r w:rsidRPr="003D20DB">
        <w:t>A quorum shall consist of a simple majority of the members of the Committee at the time the meeting is held.</w:t>
      </w:r>
    </w:p>
    <w:p w14:paraId="323091E8" w14:textId="77777777" w:rsidR="0022528C" w:rsidRPr="003D20DB" w:rsidRDefault="0022528C" w:rsidP="0022528C">
      <w:pPr>
        <w:pStyle w:val="SubHdg1"/>
      </w:pPr>
      <w:r w:rsidRPr="003D20DB">
        <w:t xml:space="preserve">Business papers </w:t>
      </w:r>
    </w:p>
    <w:p w14:paraId="0C5A2E5A" w14:textId="77777777" w:rsidR="00027852" w:rsidRDefault="0022528C" w:rsidP="0022528C">
      <w:pPr>
        <w:pStyle w:val="Clause"/>
      </w:pPr>
      <w:r w:rsidRPr="003D20DB">
        <w:t>Unless the Chair directs otherwise, Committee business papers, or “flying minutes” and explanatory documents accompanying them, will be distributed to Committee members</w:t>
      </w:r>
      <w:r w:rsidR="00027852">
        <w:t xml:space="preserve"> and any official attendees</w:t>
      </w:r>
      <w:r w:rsidRPr="003D20DB">
        <w:t xml:space="preserve"> as required and with as much notice as is pra</w:t>
      </w:r>
      <w:r w:rsidR="00027852">
        <w:t>cticable in the circumstances.  Any additional documents may be tabled at short notice with prior approval by the Chair.</w:t>
      </w:r>
    </w:p>
    <w:p w14:paraId="1BB8FE37" w14:textId="77777777" w:rsidR="0032195A" w:rsidRPr="003D20DB" w:rsidRDefault="0032195A" w:rsidP="0032195A">
      <w:pPr>
        <w:pStyle w:val="SubHdg1"/>
      </w:pPr>
      <w:r w:rsidRPr="003D20DB">
        <w:t>Resolutions</w:t>
      </w:r>
    </w:p>
    <w:p w14:paraId="22FD3270" w14:textId="77777777" w:rsidR="0032195A" w:rsidRPr="003D20DB" w:rsidRDefault="0032195A" w:rsidP="0032195A">
      <w:pPr>
        <w:pStyle w:val="Clause"/>
      </w:pPr>
      <w:r w:rsidRPr="003D20DB">
        <w:t xml:space="preserve">The Committee may pass a resolution by “flying minute” provided that the resolution has been approved by a simple majority of the Committee members at the time the resolution is made. </w:t>
      </w:r>
    </w:p>
    <w:p w14:paraId="6684BDD7" w14:textId="77777777" w:rsidR="0032195A" w:rsidRPr="003D20DB" w:rsidRDefault="0032195A" w:rsidP="0032195A">
      <w:pPr>
        <w:pStyle w:val="SubHdg1"/>
      </w:pPr>
      <w:r w:rsidRPr="003D20DB">
        <w:t>Minutes</w:t>
      </w:r>
    </w:p>
    <w:p w14:paraId="0D73C211" w14:textId="77777777" w:rsidR="0032195A" w:rsidRPr="003D20DB" w:rsidRDefault="0032195A" w:rsidP="0032195A">
      <w:pPr>
        <w:pStyle w:val="Clause"/>
      </w:pPr>
      <w:r w:rsidRPr="003D20DB">
        <w:t xml:space="preserve">Meeting notes will be </w:t>
      </w:r>
      <w:r>
        <w:t xml:space="preserve">prepared by the meeting Secretary, </w:t>
      </w:r>
      <w:r w:rsidRPr="003D20DB">
        <w:t xml:space="preserve">kept to a minimum and circulated </w:t>
      </w:r>
      <w:r>
        <w:t>promptly following the meeting.  Notes will include</w:t>
      </w:r>
      <w:r w:rsidRPr="003D20DB">
        <w:t xml:space="preserve"> all action items</w:t>
      </w:r>
      <w:r>
        <w:t>, and</w:t>
      </w:r>
      <w:r w:rsidRPr="003D20DB">
        <w:t xml:space="preserve"> will not require formal endorsement by the Committee. </w:t>
      </w:r>
    </w:p>
    <w:p w14:paraId="065A9C24" w14:textId="77777777" w:rsidR="0032195A" w:rsidRDefault="0032195A" w:rsidP="0022528C">
      <w:pPr>
        <w:pStyle w:val="SubHdg1"/>
      </w:pPr>
      <w:r>
        <w:t>Disclosure of information</w:t>
      </w:r>
    </w:p>
    <w:p w14:paraId="65DA75A9" w14:textId="77777777" w:rsidR="0032195A" w:rsidRPr="003D20DB" w:rsidRDefault="0032195A" w:rsidP="0032195A">
      <w:pPr>
        <w:pStyle w:val="Clause"/>
      </w:pPr>
      <w:r w:rsidRPr="003D20DB">
        <w:t xml:space="preserve">Disclosure of business papers, minutes and other information received by the Committee should be made via the Chair or Secretary to the Committee.      </w:t>
      </w:r>
    </w:p>
    <w:p w14:paraId="7464EE41" w14:textId="5D24BFAF" w:rsidR="0022528C" w:rsidRPr="003D20DB" w:rsidRDefault="0022528C" w:rsidP="0022528C">
      <w:pPr>
        <w:pStyle w:val="SubHdg1"/>
      </w:pPr>
      <w:r w:rsidRPr="003D20DB">
        <w:t>Use of technology</w:t>
      </w:r>
    </w:p>
    <w:p w14:paraId="5F153264" w14:textId="77777777" w:rsidR="0022528C" w:rsidRPr="003D20DB" w:rsidRDefault="00027852" w:rsidP="0022528C">
      <w:pPr>
        <w:pStyle w:val="Clause"/>
      </w:pPr>
      <w:r>
        <w:t>The Committee will use</w:t>
      </w:r>
      <w:r w:rsidR="0022528C" w:rsidRPr="003D20DB">
        <w:t xml:space="preserve"> technology including telephone, video-conferencing, telepresence, email and internet as arranged by the C</w:t>
      </w:r>
      <w:r>
        <w:t>hair and/or Committee Secretary, to distribute meeting papers and otherwise to conduct Committee business.</w:t>
      </w:r>
      <w:r w:rsidR="0022528C" w:rsidRPr="003D20DB">
        <w:t xml:space="preserve"> </w:t>
      </w:r>
    </w:p>
    <w:p w14:paraId="5F817245" w14:textId="77777777" w:rsidR="0022528C" w:rsidRPr="003D20DB" w:rsidRDefault="0022528C" w:rsidP="0022528C">
      <w:pPr>
        <w:pStyle w:val="SubHdg1"/>
      </w:pPr>
      <w:r w:rsidRPr="003D20DB">
        <w:t>Self-Review</w:t>
      </w:r>
    </w:p>
    <w:p w14:paraId="0409A4BA" w14:textId="77777777" w:rsidR="0022528C" w:rsidRPr="003D20DB" w:rsidRDefault="0022528C" w:rsidP="0022528C">
      <w:pPr>
        <w:pStyle w:val="Clause"/>
      </w:pPr>
      <w:r w:rsidRPr="003D20DB">
        <w:t xml:space="preserve">Once every twelve-month period, the Committee shall devote at least one part of one meeting to the review of its policies, practices and </w:t>
      </w:r>
      <w:r w:rsidR="00027852">
        <w:t>procedures over the preceding twelve</w:t>
      </w:r>
      <w:r w:rsidRPr="003D20DB">
        <w:t xml:space="preserve"> months.</w:t>
      </w:r>
    </w:p>
    <w:p w14:paraId="01011704" w14:textId="77777777" w:rsidR="0022528C" w:rsidRPr="003D20DB" w:rsidRDefault="0022528C" w:rsidP="0022528C">
      <w:pPr>
        <w:pStyle w:val="SubHdg1"/>
      </w:pPr>
      <w:r w:rsidRPr="003D20DB">
        <w:t>Secretary to Committee</w:t>
      </w:r>
    </w:p>
    <w:p w14:paraId="21DCA4B6" w14:textId="77777777" w:rsidR="0022528C" w:rsidRDefault="00027852" w:rsidP="0022528C">
      <w:pPr>
        <w:pStyle w:val="Clause"/>
      </w:pPr>
      <w:commentRangeStart w:id="14"/>
      <w:r>
        <w:t>XXXXX</w:t>
      </w:r>
      <w:commentRangeEnd w:id="14"/>
      <w:r>
        <w:rPr>
          <w:rStyle w:val="CommentReference"/>
        </w:rPr>
        <w:commentReference w:id="14"/>
      </w:r>
      <w:r w:rsidR="0022528C" w:rsidRPr="003D20DB">
        <w:t xml:space="preserve"> will provide </w:t>
      </w:r>
      <w:r>
        <w:t xml:space="preserve">a Secretary and </w:t>
      </w:r>
      <w:r w:rsidR="0022528C" w:rsidRPr="003D20DB">
        <w:t>administrative support to the Committee.</w:t>
      </w:r>
    </w:p>
    <w:p w14:paraId="28A78CB2" w14:textId="4347D00E" w:rsidR="00027852" w:rsidRPr="003D20DB" w:rsidRDefault="00027852" w:rsidP="0022528C">
      <w:pPr>
        <w:pStyle w:val="Clause"/>
      </w:pPr>
      <w:r>
        <w:t>The Secretary is responsible for ensuring all Committee agendas, minutes and reports are recorded in the University’s corporate record keeping system (TRIM) in accordance with the University</w:t>
      </w:r>
      <w:r w:rsidR="006C5ECA">
        <w:t>’s</w:t>
      </w:r>
      <w:bookmarkStart w:id="15" w:name="_GoBack"/>
      <w:bookmarkEnd w:id="15"/>
      <w:r>
        <w:t xml:space="preserve"> </w:t>
      </w:r>
      <w:hyperlink r:id="rId12" w:history="1">
        <w:r w:rsidRPr="002D2198">
          <w:rPr>
            <w:rStyle w:val="Hyperlink"/>
          </w:rPr>
          <w:t xml:space="preserve">Records </w:t>
        </w:r>
        <w:r w:rsidR="00EB4A42" w:rsidRPr="002D2198">
          <w:rPr>
            <w:rStyle w:val="Hyperlink"/>
          </w:rPr>
          <w:t>Management</w:t>
        </w:r>
        <w:r w:rsidRPr="002D2198">
          <w:rPr>
            <w:rStyle w:val="Hyperlink"/>
          </w:rPr>
          <w:t xml:space="preserve"> Rule</w:t>
        </w:r>
      </w:hyperlink>
      <w:r>
        <w:t>.</w:t>
      </w:r>
    </w:p>
    <w:p w14:paraId="3ECD5EF2" w14:textId="77777777" w:rsidR="00A9204E" w:rsidRDefault="00A9204E"/>
    <w:sectPr w:rsidR="00A9204E" w:rsidSect="00094EF1">
      <w:pgSz w:w="11906" w:h="16838"/>
      <w:pgMar w:top="1134" w:right="1134" w:bottom="1134" w:left="5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eanne Nisbet" w:date="2018-07-20T11:26:00Z" w:initials="LN">
    <w:p w14:paraId="586DB3F2" w14:textId="77777777" w:rsidR="0022528C" w:rsidRPr="001D1D14" w:rsidRDefault="0022528C" w:rsidP="0022528C">
      <w:pPr>
        <w:rPr>
          <w:sz w:val="20"/>
        </w:rPr>
      </w:pPr>
      <w:r w:rsidRPr="001D1D14">
        <w:rPr>
          <w:sz w:val="20"/>
        </w:rPr>
        <w:annotationRef/>
      </w:r>
      <w:r w:rsidRPr="001D1D14">
        <w:rPr>
          <w:sz w:val="20"/>
        </w:rPr>
        <w:t>Approving authority (</w:t>
      </w:r>
      <w:proofErr w:type="spellStart"/>
      <w:r w:rsidRPr="001D1D14">
        <w:rPr>
          <w:sz w:val="20"/>
        </w:rPr>
        <w:t>eg</w:t>
      </w:r>
      <w:proofErr w:type="spellEnd"/>
      <w:r w:rsidRPr="001D1D14">
        <w:rPr>
          <w:sz w:val="20"/>
        </w:rPr>
        <w:t>. Vice-Chancellor)</w:t>
      </w:r>
    </w:p>
  </w:comment>
  <w:comment w:id="1" w:author="Leanne Nisbet" w:date="2018-07-20T11:44:00Z" w:initials="LN">
    <w:p w14:paraId="039D373A" w14:textId="77777777" w:rsidR="0022528C" w:rsidRDefault="0022528C">
      <w:pPr>
        <w:pStyle w:val="CommentText"/>
      </w:pPr>
      <w:r>
        <w:rPr>
          <w:rStyle w:val="CommentReference"/>
        </w:rPr>
        <w:annotationRef/>
      </w:r>
      <w:r>
        <w:t>Name of the Committee</w:t>
      </w:r>
    </w:p>
  </w:comment>
  <w:comment w:id="2" w:author="Leanne Nisbet" w:date="2018-07-20T11:27:00Z" w:initials="LN">
    <w:p w14:paraId="415C61DE" w14:textId="77777777" w:rsidR="0022528C" w:rsidRDefault="0022528C" w:rsidP="0022528C">
      <w:r>
        <w:annotationRef/>
      </w:r>
      <w:r>
        <w:t xml:space="preserve">The approving </w:t>
      </w:r>
      <w:r w:rsidR="001D1D14">
        <w:t>authority</w:t>
      </w:r>
      <w:r>
        <w:t>.</w:t>
      </w:r>
    </w:p>
  </w:comment>
  <w:comment w:id="3" w:author="Leanne Nisbet" w:date="2018-07-20T11:30:00Z" w:initials="LN">
    <w:p w14:paraId="10236B86" w14:textId="10208EFF" w:rsidR="0022528C" w:rsidRDefault="0022528C" w:rsidP="0022528C">
      <w:r>
        <w:annotationRef/>
      </w:r>
      <w:r>
        <w:t xml:space="preserve">These relate to the </w:t>
      </w:r>
      <w:r w:rsidR="001B09D0">
        <w:t>high level</w:t>
      </w:r>
      <w:r>
        <w:t xml:space="preserve"> objectives of the Committee, they will be discussed in greater detail in the next section of the Terms of Reference document.</w:t>
      </w:r>
    </w:p>
  </w:comment>
  <w:comment w:id="4" w:author="Leanne Nisbet" w:date="2018-07-20T11:45:00Z" w:initials="LN">
    <w:p w14:paraId="39E0C068" w14:textId="77777777" w:rsidR="0022528C" w:rsidRPr="005E53F8" w:rsidRDefault="0022528C" w:rsidP="005E53F8">
      <w:pPr>
        <w:pStyle w:val="CommentText"/>
      </w:pPr>
      <w:r w:rsidRPr="005E53F8">
        <w:rPr>
          <w:rStyle w:val="CommentReference"/>
          <w:sz w:val="24"/>
          <w:szCs w:val="20"/>
        </w:rPr>
        <w:annotationRef/>
      </w:r>
      <w:r w:rsidR="001D1D14" w:rsidRPr="005E53F8">
        <w:t>The approving authority.</w:t>
      </w:r>
    </w:p>
  </w:comment>
  <w:comment w:id="5" w:author="Leanne Nisbet" w:date="2018-07-20T11:29:00Z" w:initials="LN">
    <w:p w14:paraId="7E422F9E" w14:textId="77777777" w:rsidR="0022528C" w:rsidRDefault="0022528C" w:rsidP="0022528C">
      <w:r>
        <w:annotationRef/>
      </w:r>
      <w:r>
        <w:t xml:space="preserve">Explain the </w:t>
      </w:r>
      <w:r>
        <w:t>objectives/</w:t>
      </w:r>
      <w:r>
        <w:t>purpose of the Committee.</w:t>
      </w:r>
    </w:p>
  </w:comment>
  <w:comment w:id="6" w:author="Leanne Nisbet" w:date="2018-07-20T11:31:00Z" w:initials="LN">
    <w:p w14:paraId="4C29B86F" w14:textId="4BD2FE75" w:rsidR="0022528C" w:rsidRDefault="0022528C" w:rsidP="0022528C">
      <w:r>
        <w:annotationRef/>
      </w:r>
      <w:r>
        <w:t>List t</w:t>
      </w:r>
      <w:r w:rsidR="001D1D14">
        <w:t>he Chair of the Committee first, then all other regular members of the Committee</w:t>
      </w:r>
      <w:r w:rsidR="008A4ACD">
        <w:t>.  If it is appropriate, include (or their representative) to account for meetings of the Committee that may be scheduled in the absence of the Committee member</w:t>
      </w:r>
      <w:r w:rsidR="001D1D14">
        <w:t>.</w:t>
      </w:r>
      <w:r>
        <w:t xml:space="preserve"> </w:t>
      </w:r>
    </w:p>
  </w:comment>
  <w:comment w:id="7" w:author="Leanne Nisbet" w:date="2018-07-20T12:05:00Z" w:initials="LN">
    <w:p w14:paraId="779553DC" w14:textId="77777777" w:rsidR="00D955B4" w:rsidRDefault="00D955B4">
      <w:pPr>
        <w:pStyle w:val="CommentText"/>
      </w:pPr>
      <w:r>
        <w:rPr>
          <w:rStyle w:val="CommentReference"/>
        </w:rPr>
        <w:annotationRef/>
      </w:r>
      <w:r>
        <w:t>Elaborate, and list the functions here.</w:t>
      </w:r>
      <w:r>
        <w:t xml:space="preserve"> For example:</w:t>
      </w:r>
    </w:p>
    <w:p w14:paraId="36BF2173" w14:textId="77777777" w:rsidR="00D955B4" w:rsidRDefault="00D955B4" w:rsidP="00D955B4">
      <w:pPr>
        <w:pStyle w:val="CommentText"/>
        <w:numPr>
          <w:ilvl w:val="0"/>
          <w:numId w:val="26"/>
        </w:numPr>
      </w:pPr>
      <w:r>
        <w:t xml:space="preserve">  Develop and monitor XXXX policy documents; </w:t>
      </w:r>
    </w:p>
    <w:p w14:paraId="5D72FC70" w14:textId="77777777" w:rsidR="00D955B4" w:rsidRDefault="00D955B4" w:rsidP="00D955B4">
      <w:pPr>
        <w:pStyle w:val="CommentText"/>
        <w:numPr>
          <w:ilvl w:val="0"/>
          <w:numId w:val="26"/>
        </w:numPr>
      </w:pPr>
      <w:r>
        <w:t xml:space="preserve">  Evaluate initiatives relating to XXX;</w:t>
      </w:r>
    </w:p>
    <w:p w14:paraId="1F4B2F5A" w14:textId="77777777" w:rsidR="00D955B4" w:rsidRDefault="00D955B4" w:rsidP="00D955B4">
      <w:pPr>
        <w:pStyle w:val="CommentText"/>
        <w:numPr>
          <w:ilvl w:val="0"/>
          <w:numId w:val="26"/>
        </w:numPr>
      </w:pPr>
      <w:r>
        <w:t xml:space="preserve"> Plan and ensure appropriate communication of XXXX </w:t>
      </w:r>
    </w:p>
    <w:p w14:paraId="2264614B" w14:textId="77777777" w:rsidR="00D955B4" w:rsidRDefault="00D955B4">
      <w:pPr>
        <w:pStyle w:val="CommentText"/>
      </w:pPr>
    </w:p>
    <w:p w14:paraId="7FF54CAA" w14:textId="77777777" w:rsidR="00D955B4" w:rsidRDefault="00D955B4">
      <w:pPr>
        <w:pStyle w:val="CommentText"/>
      </w:pPr>
    </w:p>
  </w:comment>
  <w:comment w:id="8" w:author="Leanne Nisbet" w:date="2018-07-20T12:14:00Z" w:initials="LN">
    <w:p w14:paraId="008B0E79" w14:textId="77777777" w:rsidR="008732CA" w:rsidRDefault="008732CA">
      <w:pPr>
        <w:pStyle w:val="CommentText"/>
      </w:pPr>
      <w:r>
        <w:rPr>
          <w:rStyle w:val="CommentReference"/>
        </w:rPr>
        <w:annotationRef/>
      </w:r>
      <w:r>
        <w:t>Approving authority (</w:t>
      </w:r>
      <w:proofErr w:type="spellStart"/>
      <w:r>
        <w:t>eg</w:t>
      </w:r>
      <w:proofErr w:type="spellEnd"/>
      <w:r>
        <w:t>. Vice-Chancellor).</w:t>
      </w:r>
    </w:p>
  </w:comment>
  <w:comment w:id="9" w:author="Leanne Nisbet" w:date="2018-07-20T12:36:00Z" w:initials="LN">
    <w:p w14:paraId="71B6DD0B" w14:textId="77777777" w:rsidR="00D80A73" w:rsidRDefault="00D80A73">
      <w:pPr>
        <w:pStyle w:val="CommentText"/>
      </w:pPr>
      <w:r>
        <w:rPr>
          <w:rStyle w:val="CommentReference"/>
        </w:rPr>
        <w:annotationRef/>
      </w:r>
      <w:r>
        <w:t xml:space="preserve">For Vice-Chancellor approved Committees, please include an additional sentence following this clause, as below:  </w:t>
      </w:r>
    </w:p>
    <w:p w14:paraId="0F4AEBD5" w14:textId="77777777" w:rsidR="00D80A73" w:rsidRDefault="00D80A73">
      <w:pPr>
        <w:pStyle w:val="CommentText"/>
      </w:pPr>
    </w:p>
    <w:p w14:paraId="4845FA8F" w14:textId="77777777" w:rsidR="00D80A73" w:rsidRDefault="00D80A73">
      <w:pPr>
        <w:pStyle w:val="CommentText"/>
      </w:pPr>
      <w:r w:rsidRPr="003D20DB">
        <w:t xml:space="preserve">The Vice Chancellor retains the discretion to withdraw, modify or override this </w:t>
      </w:r>
      <w:r>
        <w:t>authority</w:t>
      </w:r>
      <w:r w:rsidRPr="003D20DB">
        <w:t xml:space="preserve"> at any time.</w:t>
      </w:r>
    </w:p>
  </w:comment>
  <w:comment w:id="10" w:author="Leanne Nisbet" w:date="2018-07-20T12:39:00Z" w:initials="LN">
    <w:p w14:paraId="3FAA11EC" w14:textId="77777777" w:rsidR="00D80A73" w:rsidRDefault="00D80A73">
      <w:pPr>
        <w:pStyle w:val="CommentText"/>
      </w:pPr>
      <w:r>
        <w:rPr>
          <w:rStyle w:val="CommentReference"/>
        </w:rPr>
        <w:annotationRef/>
      </w:r>
      <w:r>
        <w:t>Approving authority.</w:t>
      </w:r>
    </w:p>
  </w:comment>
  <w:comment w:id="11" w:author="Leanne Nisbet" w:date="2018-07-20T12:39:00Z" w:initials="LN">
    <w:p w14:paraId="7A7E59A1" w14:textId="77777777" w:rsidR="00D80A73" w:rsidRDefault="00D80A73">
      <w:pPr>
        <w:pStyle w:val="CommentText"/>
      </w:pPr>
      <w:r>
        <w:rPr>
          <w:rStyle w:val="CommentReference"/>
        </w:rPr>
        <w:annotationRef/>
      </w:r>
      <w:r>
        <w:t>Approving authority.</w:t>
      </w:r>
    </w:p>
  </w:comment>
  <w:comment w:id="12" w:author="Leanne Nisbet" w:date="2018-07-20T12:39:00Z" w:initials="LN">
    <w:p w14:paraId="5C417FF4" w14:textId="77777777" w:rsidR="00D80A73" w:rsidRDefault="00D80A73">
      <w:pPr>
        <w:pStyle w:val="CommentText"/>
      </w:pPr>
      <w:r>
        <w:rPr>
          <w:rStyle w:val="CommentReference"/>
        </w:rPr>
        <w:annotationRef/>
      </w:r>
      <w:r>
        <w:t>Any higher level University Committee associated with this Committee (</w:t>
      </w:r>
      <w:proofErr w:type="spellStart"/>
      <w:r>
        <w:t>eg</w:t>
      </w:r>
      <w:proofErr w:type="spellEnd"/>
      <w:r>
        <w:t>. Vice-Chancellor’s Advisory Committee).</w:t>
      </w:r>
    </w:p>
  </w:comment>
  <w:comment w:id="13" w:author="Leanne Nisbet" w:date="2018-07-20T12:41:00Z" w:initials="LN">
    <w:p w14:paraId="57D6A741" w14:textId="77777777" w:rsidR="00D80A73" w:rsidRDefault="00D80A73">
      <w:pPr>
        <w:pStyle w:val="CommentText"/>
      </w:pPr>
      <w:r>
        <w:rPr>
          <w:rStyle w:val="CommentReference"/>
        </w:rPr>
        <w:annotationRef/>
      </w:r>
      <w:r>
        <w:t xml:space="preserve">Explain the frequency of the meetings or if appropriate, replace this sentence with “The Committee will determine the frequency of meetings based on need, but will meet at least a XXXX </w:t>
      </w:r>
      <w:r w:rsidR="00027852">
        <w:t>basis during critical times.”  (XXXX = frequency)</w:t>
      </w:r>
    </w:p>
  </w:comment>
  <w:comment w:id="14" w:author="Leanne Nisbet" w:date="2018-07-20T12:48:00Z" w:initials="LN">
    <w:p w14:paraId="60DB4CDE" w14:textId="1170653B" w:rsidR="00027852" w:rsidRDefault="00027852">
      <w:pPr>
        <w:pStyle w:val="CommentText"/>
      </w:pPr>
      <w:r>
        <w:rPr>
          <w:rStyle w:val="CommentReference"/>
        </w:rPr>
        <w:annotationRef/>
      </w:r>
      <w:r>
        <w:t>The Secretary is usually a member of the Chairperson’s office</w:t>
      </w:r>
      <w:r w:rsidR="00EB4A42">
        <w:t>.  Wording here might explain that ‘The</w:t>
      </w:r>
      <w:r>
        <w:t xml:space="preserve"> Office of the </w:t>
      </w:r>
      <w:r w:rsidR="00EB4A42">
        <w:t>XXXX will provide a Secretary etc.</w:t>
      </w:r>
      <w:r w:rsidR="0032195A">
        <w:t xml:space="preserve">  Or, if there is a role that will always be required to act as Secretary to the particular Committee, include that role </w:t>
      </w:r>
      <w:r w:rsidR="00CF48A6">
        <w:t>and modify the sentence accordingly.</w:t>
      </w:r>
      <w:r w:rsidR="0032195A">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6DB3F2" w15:done="0"/>
  <w15:commentEx w15:paraId="039D373A" w15:done="0"/>
  <w15:commentEx w15:paraId="415C61DE" w15:done="0"/>
  <w15:commentEx w15:paraId="10236B86" w15:done="0"/>
  <w15:commentEx w15:paraId="39E0C068" w15:done="0"/>
  <w15:commentEx w15:paraId="7E422F9E" w15:done="0"/>
  <w15:commentEx w15:paraId="4C29B86F" w15:done="0"/>
  <w15:commentEx w15:paraId="7FF54CAA" w15:done="0"/>
  <w15:commentEx w15:paraId="008B0E79" w15:done="0"/>
  <w15:commentEx w15:paraId="4845FA8F" w15:done="0"/>
  <w15:commentEx w15:paraId="3FAA11EC" w15:done="0"/>
  <w15:commentEx w15:paraId="7A7E59A1" w15:done="0"/>
  <w15:commentEx w15:paraId="5C417FF4" w15:done="0"/>
  <w15:commentEx w15:paraId="57D6A741" w15:done="0"/>
  <w15:commentEx w15:paraId="60DB4CD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7DE7430"/>
    <w:multiLevelType w:val="multilevel"/>
    <w:tmpl w:val="97BC97BA"/>
    <w:lvl w:ilvl="0">
      <w:start w:val="1"/>
      <w:numFmt w:val="decimal"/>
      <w:pStyle w:val="Section"/>
      <w:suff w:val="nothing"/>
      <w:lvlText w:val="Section %1 - "/>
      <w:lvlJc w:val="left"/>
      <w:pPr>
        <w:ind w:left="3261" w:firstLine="0"/>
      </w:pPr>
      <w:rPr>
        <w:rFonts w:hint="default"/>
      </w:rPr>
    </w:lvl>
    <w:lvl w:ilvl="1">
      <w:start w:val="1"/>
      <w:numFmt w:val="lowerLetter"/>
      <w:lvlText w:val="%2)"/>
      <w:lvlJc w:val="left"/>
      <w:pPr>
        <w:tabs>
          <w:tab w:val="num" w:pos="3981"/>
        </w:tabs>
        <w:ind w:left="3981" w:hanging="360"/>
      </w:pPr>
      <w:rPr>
        <w:rFonts w:hint="default"/>
      </w:rPr>
    </w:lvl>
    <w:lvl w:ilvl="2">
      <w:start w:val="1"/>
      <w:numFmt w:val="lowerRoman"/>
      <w:lvlText w:val="%3)"/>
      <w:lvlJc w:val="left"/>
      <w:pPr>
        <w:tabs>
          <w:tab w:val="num" w:pos="4341"/>
        </w:tabs>
        <w:ind w:left="4341" w:hanging="360"/>
      </w:pPr>
      <w:rPr>
        <w:rFonts w:hint="default"/>
      </w:rPr>
    </w:lvl>
    <w:lvl w:ilvl="3">
      <w:start w:val="1"/>
      <w:numFmt w:val="decimal"/>
      <w:lvlText w:val="(%4)"/>
      <w:lvlJc w:val="left"/>
      <w:pPr>
        <w:tabs>
          <w:tab w:val="num" w:pos="4701"/>
        </w:tabs>
        <w:ind w:left="4701" w:hanging="360"/>
      </w:pPr>
      <w:rPr>
        <w:rFonts w:hint="default"/>
      </w:rPr>
    </w:lvl>
    <w:lvl w:ilvl="4">
      <w:start w:val="1"/>
      <w:numFmt w:val="lowerLetter"/>
      <w:lvlText w:val="(%5)"/>
      <w:lvlJc w:val="left"/>
      <w:pPr>
        <w:tabs>
          <w:tab w:val="num" w:pos="5061"/>
        </w:tabs>
        <w:ind w:left="5061" w:hanging="360"/>
      </w:pPr>
      <w:rPr>
        <w:rFonts w:hint="default"/>
      </w:rPr>
    </w:lvl>
    <w:lvl w:ilvl="5">
      <w:start w:val="1"/>
      <w:numFmt w:val="lowerRoman"/>
      <w:lvlText w:val="(%6)"/>
      <w:lvlJc w:val="left"/>
      <w:pPr>
        <w:tabs>
          <w:tab w:val="num" w:pos="5421"/>
        </w:tabs>
        <w:ind w:left="5421" w:hanging="360"/>
      </w:pPr>
      <w:rPr>
        <w:rFonts w:hint="default"/>
      </w:rPr>
    </w:lvl>
    <w:lvl w:ilvl="6">
      <w:start w:val="1"/>
      <w:numFmt w:val="decimal"/>
      <w:lvlText w:val="%7."/>
      <w:lvlJc w:val="left"/>
      <w:pPr>
        <w:tabs>
          <w:tab w:val="num" w:pos="5781"/>
        </w:tabs>
        <w:ind w:left="5781" w:hanging="360"/>
      </w:pPr>
      <w:rPr>
        <w:rFonts w:hint="default"/>
      </w:rPr>
    </w:lvl>
    <w:lvl w:ilvl="7">
      <w:start w:val="1"/>
      <w:numFmt w:val="lowerLetter"/>
      <w:lvlText w:val="%8."/>
      <w:lvlJc w:val="left"/>
      <w:pPr>
        <w:tabs>
          <w:tab w:val="num" w:pos="6141"/>
        </w:tabs>
        <w:ind w:left="6141" w:hanging="360"/>
      </w:pPr>
      <w:rPr>
        <w:rFonts w:hint="default"/>
      </w:rPr>
    </w:lvl>
    <w:lvl w:ilvl="8">
      <w:start w:val="1"/>
      <w:numFmt w:val="lowerRoman"/>
      <w:lvlText w:val="%9."/>
      <w:lvlJc w:val="left"/>
      <w:pPr>
        <w:tabs>
          <w:tab w:val="num" w:pos="6501"/>
        </w:tabs>
        <w:ind w:left="6501" w:hanging="360"/>
      </w:pPr>
      <w:rPr>
        <w:rFonts w:hint="default"/>
      </w:r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D941BEB"/>
    <w:multiLevelType w:val="multilevel"/>
    <w:tmpl w:val="4182A254"/>
    <w:lvl w:ilvl="0">
      <w:start w:val="1"/>
      <w:numFmt w:val="decimal"/>
      <w:pStyle w:val="Clause"/>
      <w:lvlText w:val="(%1)"/>
      <w:lvlJc w:val="left"/>
      <w:pPr>
        <w:tabs>
          <w:tab w:val="num" w:pos="719"/>
        </w:tabs>
        <w:ind w:left="18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40D1221"/>
    <w:multiLevelType w:val="hybridMultilevel"/>
    <w:tmpl w:val="5CF0E32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4"/>
  </w:num>
  <w:num w:numId="5">
    <w:abstractNumId w:val="13"/>
  </w:num>
  <w:num w:numId="6">
    <w:abstractNumId w:val="17"/>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2"/>
  </w:num>
  <w:num w:numId="21">
    <w:abstractNumId w:val="19"/>
  </w:num>
  <w:num w:numId="22">
    <w:abstractNumId w:val="11"/>
  </w:num>
  <w:num w:numId="23">
    <w:abstractNumId w:val="25"/>
  </w:num>
  <w:num w:numId="24">
    <w:abstractNumId w:val="18"/>
  </w:num>
  <w:num w:numId="25">
    <w:abstractNumId w:val="16"/>
  </w:num>
  <w:num w:numId="26">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anne Nisbet">
    <w15:presenceInfo w15:providerId="AD" w15:userId="S-1-5-21-611127516-946621399-1094068329-13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28C"/>
    <w:rsid w:val="00027852"/>
    <w:rsid w:val="001B09D0"/>
    <w:rsid w:val="001D1D14"/>
    <w:rsid w:val="0022528C"/>
    <w:rsid w:val="002D2198"/>
    <w:rsid w:val="0032195A"/>
    <w:rsid w:val="005E53F8"/>
    <w:rsid w:val="00617964"/>
    <w:rsid w:val="00645252"/>
    <w:rsid w:val="006C5ECA"/>
    <w:rsid w:val="006D3D74"/>
    <w:rsid w:val="008732CA"/>
    <w:rsid w:val="008A4ACD"/>
    <w:rsid w:val="008E4326"/>
    <w:rsid w:val="00A9204E"/>
    <w:rsid w:val="00CF48A6"/>
    <w:rsid w:val="00D80A73"/>
    <w:rsid w:val="00D955B4"/>
    <w:rsid w:val="00EB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9D9F"/>
  <w15:chartTrackingRefBased/>
  <w15:docId w15:val="{21C7EEE1-A119-4337-93D8-BD596F87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3F8"/>
    <w:pPr>
      <w:spacing w:before="120" w:after="120"/>
    </w:pPr>
    <w:rPr>
      <w:rFonts w:ascii="Arial" w:eastAsia="Times New Roman" w:hAnsi="Arial" w:cs="Times New Roman"/>
      <w:sz w:val="24"/>
      <w:szCs w:val="20"/>
      <w:lang w:val="en-AU"/>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5E53F8"/>
    <w:rPr>
      <w:rFonts w:ascii="Century Gothic" w:hAnsi="Century Gothic" w:cs="Segoe UI"/>
      <w:sz w:val="18"/>
      <w:szCs w:val="18"/>
    </w:rPr>
  </w:style>
  <w:style w:type="character" w:customStyle="1" w:styleId="BalloonTextChar">
    <w:name w:val="Balloon Text Char"/>
    <w:basedOn w:val="DefaultParagraphFont"/>
    <w:link w:val="BalloonText"/>
    <w:uiPriority w:val="99"/>
    <w:rsid w:val="005E53F8"/>
    <w:rPr>
      <w:rFonts w:ascii="Century Gothic" w:eastAsia="Times New Roman" w:hAnsi="Century Gothic" w:cs="Segoe UI"/>
      <w:sz w:val="18"/>
      <w:szCs w:val="18"/>
      <w:lang w:val="en-AU"/>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45252"/>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customStyle="1" w:styleId="Section">
    <w:name w:val="_Section"/>
    <w:basedOn w:val="Normal"/>
    <w:next w:val="Clause"/>
    <w:rsid w:val="0022528C"/>
    <w:pPr>
      <w:numPr>
        <w:numId w:val="25"/>
      </w:numPr>
      <w:ind w:left="0"/>
    </w:pPr>
    <w:rPr>
      <w:b/>
      <w:sz w:val="36"/>
    </w:rPr>
  </w:style>
  <w:style w:type="paragraph" w:customStyle="1" w:styleId="SubHdg1">
    <w:name w:val="_Sub Hdg 1"/>
    <w:basedOn w:val="Normal"/>
    <w:next w:val="Clause"/>
    <w:rsid w:val="0022528C"/>
    <w:rPr>
      <w:b/>
      <w:sz w:val="28"/>
    </w:rPr>
  </w:style>
  <w:style w:type="paragraph" w:customStyle="1" w:styleId="SubHdg2">
    <w:name w:val="_Sub Hdg 2"/>
    <w:basedOn w:val="Normal"/>
    <w:next w:val="Clause"/>
    <w:rsid w:val="0022528C"/>
    <w:rPr>
      <w:b/>
    </w:rPr>
  </w:style>
  <w:style w:type="paragraph" w:customStyle="1" w:styleId="Clause">
    <w:name w:val="_Clause"/>
    <w:basedOn w:val="Normal"/>
    <w:rsid w:val="0022528C"/>
    <w:pPr>
      <w:numPr>
        <w:numId w:val="24"/>
      </w:numPr>
      <w:tabs>
        <w:tab w:val="clear" w:pos="719"/>
        <w:tab w:val="num" w:pos="539"/>
      </w:tabs>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licies.une.edu.au/document/view-current.php?id=13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ies.une.edu.au/document/view-current.php?id=27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hite7\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134</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Nisbet</dc:creator>
  <cp:keywords/>
  <dc:description/>
  <cp:lastModifiedBy>Leanne Nisbet</cp:lastModifiedBy>
  <cp:revision>8</cp:revision>
  <dcterms:created xsi:type="dcterms:W3CDTF">2018-07-20T01:42:00Z</dcterms:created>
  <dcterms:modified xsi:type="dcterms:W3CDTF">2018-07-20T06:29:00Z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