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FF" w:rsidRDefault="004649A7" w:rsidP="004649A7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Oscar Cacho Full Publication List – Updated 25/05/2019</w:t>
      </w:r>
    </w:p>
    <w:p w:rsidR="004649A7" w:rsidRDefault="004649A7" w:rsidP="004649A7">
      <w:pPr>
        <w:pStyle w:val="Heading2"/>
        <w:rPr>
          <w:lang w:val="en-US"/>
        </w:rPr>
      </w:pPr>
      <w:r>
        <w:rPr>
          <w:lang w:val="en-US"/>
        </w:rPr>
        <w:t>Journal Papers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Tighe K., Piggott N., Cacho O., Mounter S., Villano R.2019. Testing for pre-committed quantities of Australian meat demand.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Australian Journal of Agricultural and Resource Economics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. 63:247-264. 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Bateman, L., Yi, D,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, O.J., Stringer, R. 2018. Payments for environmental services to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  <w:t xml:space="preserve">strengthen ecosystem connectivity in an agricultural landscape.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Environment and Development Economics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. 1-20. </w:t>
      </w:r>
    </w:p>
    <w:p w:rsidR="006D77E8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Henderson B.,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O., Thornton P., van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Wijk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M., Herrero M. 2018. Climate change impacts and options for mixed smallholder farmers in Burkina Faso.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Agricultural Systems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. 167: 195-205. 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Mohammadi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A. Cowie, A.L., Cacho, O. Kristiansen, P. Mai, T.L.A. Joseph, S. 2017. Biochar addition in rice farming systems: economic and energy benefits.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Energy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. 140: 415-425. 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Tighe, K.,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O., Mounter, S., Villano, R., Ball, A.,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Pethick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D and Fleming E. 2017. Determinants of consumer willingness to pay for quality-graded Australian sheep meat.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Animal Production Science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. 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Hester, S.M. and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2017. The contribution of passive surveillance to invasive species management.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Biological Invasions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19:737–748.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Henderson, B., Golub, A.,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Pambudi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D.,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Hertel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T.,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Godde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C., Herrero, M.,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 and Gerber, P. 2017. The power and pain of market-based carbon policies: a global application to greenhouse gases from ruminant livestock production.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Mitigation and Adaptation Strategies for Global Change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. 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Behrendt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K.,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O., Scott, J.M and Jones, R. 2016. Using Seasonal Stochastic Dynamic Programming to identify optimal management decisions that achieve maximum economic sustainable yields from grasslands under climate risk.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Agricultural Systems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145: 13-23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Henderson, B.,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Godde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C., Medina-Hidalgo, D., van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Wijk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M.,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Silvestri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S.,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Douxchamps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S., Stephenson E., Power, B.,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Rigolota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C.,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. O., Herrero, M. 2016. Closing system-wide yield gaps to increase food production and mitigate GHGs among mixed crop–livestock smallholders in Sub-Saharan Africa.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Agricultural systems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143: 106-113. 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Shabani, F.,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O., &amp; Kumar, L. 2016. Effects of climate change on economic feasibility of future date palm production: An integrated assessment in Iran.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Human and Ecological Risk Assessment. 22: 1268-1287. 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Zull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A.F., Lawes, R.A. and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 J. 2016. A crowding-dependent population model for woody weeds – where size does matter.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Environmental Modelling and Software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76: 108-116.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Spring, D. and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2015. Estimating eradication probabilities and trade-offs for decision analysis in invasive species eradication programs.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Biological Invasions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.17: 191-204.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Cacho, O.J., Milne, S., Gonzalez, R. and Tacconi, L. 2014. Benefits and costs of deforestation by smallholders: Implications for forest conservation and climate policy.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Ecological Economics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107: 321–332.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Panetta, F. D. and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2014. Designing weed containment strategies: An approach based on feasibilities of eradication and containment.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Diversity and Distributions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. 20: 555-566. 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Power, B.,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2014. Identifying risk-efficient strategies using stochastic frontier analysis and simulation: an application to irrigated cropping in Australia.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Agricultural Systems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125: 23-32.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Behrendt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K.,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O., Scott, J.M and Jones, R. 2013. Optimising pasture and grazing management decisions on the Cicerone Project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farmlets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over variable time horizons.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Animal Production Science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53:796-805.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Behrendt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K., Scott, J.M,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 and Jones, R. 2013. Simulating the impact of fertiliser strategies and prices on the economics of developing and managing the Cicerone Project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farmlets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under climatic uncertainty.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Animal Production Science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53: 806-816.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O.J., Lipper, L. and Moss, J. 2013. Transaction costs of carbon offset projects: a comparative study.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Ecological Economics.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88: 232-243.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Hester, S.M.,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O.J., Panetta, F.D. and Hauser, C.E. 2013. Economic aspects of weed risk management.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Diversity and Distributions. 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19 (5-6): 580-589.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lastRenderedPageBreak/>
        <w:t xml:space="preserve">Scott, F.,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 and Scott, J.M. 2013. Economic risk analysis of different livestock management systems.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Animal Production Science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53:788-795.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Scott, F., Scott, J.M and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 2013. Whole-farm returns show true profitability of three different livestock management systems.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Animal Production Science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53:780-787.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Scott, JM,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Behrendt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. K, Colvin, A, Scott, F,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Shakhane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LM, Guppy, C,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Hoad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J,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Gaden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CA, Edwards, C Hinch, GN,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OJ, Donald, GE, Cottle, D, Coventry, T, Williams, G and Mackay, DF. 2013. Integrated overview of results from a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farmlet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experiment which compared the effects of pasture inputs and grazing management on profitability and sustainability.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Animal Production Science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53:841-855.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Sinden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J., Downey, P.,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 and Hester, S. 2013. Cost effectiveness in site selection to protect native plant communities from the weed,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bitou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bush, in New South Wales, Australia.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Journal of Environmental Management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128: 1071-1080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Hester, S.M and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2012. Optimisation of search strategies in managing biological invasions: a simulation approach.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Human and Ecological Risk Assessment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18(1): 181-199.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Panetta, F. D. and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, O.J. 2012. Beyond fecundity control: which weeds are most containable</w:t>
      </w:r>
      <w:proofErr w:type="gram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?.</w:t>
      </w:r>
      <w:proofErr w:type="gram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Journal of Applied Ecology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 49: 311-321.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and Hester S.M. 2011. Deriving efficient frontiers for effort allocation in the management of invasive species.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Australian Journal of Agricultural and Resource Economics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55: 72-89.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Mewton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R. and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2011. Green Power voluntary purchases: Price elasticity and policy analysis.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Energy Policy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39: 377–385.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Panetta, F. D.,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</w:t>
      </w:r>
      <w:proofErr w:type="gram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O..</w:t>
      </w:r>
      <w:proofErr w:type="gram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J., Hester, S., Sims-Chilton, N. and Brooks, S. 2011. Estimating and influencing the duration of weed eradication programmes.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Journal of Applied Ecology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 48: 980–988.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Wise, R.M. </w:t>
      </w:r>
      <w:proofErr w:type="gram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and 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proofErr w:type="gram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2011. A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bioeconomic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analysis of the potential of Indonesian agroforests as carbon sinks.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Environmental Science &amp; Policy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14: 451-461.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O.J., Hester, S., </w:t>
      </w:r>
      <w:proofErr w:type="gram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Spring</w:t>
      </w:r>
      <w:proofErr w:type="gram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D. and Mac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Nally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R. 2010. Allocating surveillance effort in the management of invasive species: a spatially-explicit model.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Environmental Modelling and Software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25: 444-454.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Hester, S.M., Brooks, S.J.,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and Panetta, F.D. 2010. Applying a simulation model to the management of an infestation of 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Miconia</w:t>
      </w:r>
      <w:proofErr w:type="spellEnd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 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calvescens</w:t>
      </w:r>
      <w:proofErr w:type="spellEnd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 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in the wet tropics of Australia.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Weed Research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50, 269–279.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Leung, B.,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 and </w:t>
      </w:r>
      <w:proofErr w:type="gram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Spring</w:t>
      </w:r>
      <w:proofErr w:type="gram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D. 2010. Searching for non-indigenous species: rapidly delimiting the invasion boundary.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Diversity and Distributions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16 (3): 451-460.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Schmidt, D., </w:t>
      </w:r>
      <w:proofErr w:type="gram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Spring</w:t>
      </w:r>
      <w:proofErr w:type="gram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D., Mac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Nally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R., Thomson, J.R., Brook, B.W.,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and McKenzie, M. 2010. Finding needles (or ants) in haystacks: Bayesian prediction of locations of invasive organisms to inform eradication and containment programs.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Ecological Applications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20(5): 1217-1227.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Guy, J.A, Johnston, B. </w:t>
      </w:r>
      <w:proofErr w:type="gram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and 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proofErr w:type="gram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, O.J. 2009. Economic assessment of an intra-specific cross of silver perch (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Bidyanus</w:t>
      </w:r>
      <w:proofErr w:type="spellEnd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 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bidyanus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Mitchell) for commercial farming.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Aquaculture Economics and Management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13(4): 328-343.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O.J., Hean, R. and Karanja, F. 2008. Accounting for carbon sequestration and its implications for land-use change and forestry projects.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CAB Reviews: Perspectives in Agriculture, Veterinary Science, Nutrition and Natural Resources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3 (077): 1-17.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O.J., Wise, R.M., Hester, S.A. and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Sinden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J.A. 2008.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Bioeconomic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modeling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for control of weeds in natural environments.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Ecological Economics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65: 559-568.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Farquharson, R.,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O.J., Mullen, J. and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Schwenke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G.D. 2008. An economic approach to soil fertility management for wheat production in north-eastern Australia.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Agricultural Economics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38:181-192.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Sinden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J., Downey, P.O., Hester, S.M. and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 2008. Economic evaluation of the management of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bitou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bush (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Chrysantemoides</w:t>
      </w:r>
      <w:proofErr w:type="spellEnd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 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monilifera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subsp. 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rotundata</w:t>
      </w:r>
      <w:proofErr w:type="spellEnd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 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(DC.)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T.Norl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.) to conserve native plant communities in New South Wales.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Plant Protection Quarterly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23(1):34-37.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O.J., Hester, S. and </w:t>
      </w:r>
      <w:proofErr w:type="gram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Spring</w:t>
      </w:r>
      <w:proofErr w:type="gram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D. 2007. Applying search theory to determine the feasibility of eradicating an invasive population in natural environments.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Australian Journal of Agricultural and Resource Economics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51: 425–443.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bookmarkStart w:id="1" w:name="RANGE!D45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lastRenderedPageBreak/>
        <w:t xml:space="preserve">Spring, D.A.,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MacNally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R. and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Sabbadin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R. 2007. Pre-emptive conservation versus 'fire-fighting': a decision theoretic approach.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Biological Conservation. 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136: 531-540.</w:t>
      </w:r>
      <w:bookmarkEnd w:id="1"/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Wise, R.M.,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and Hean, R.L. 2007. Fertilizer effects on the sustainability and profitability of agroforestry in the presence of carbon payments.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Environmental Modelling and Software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 22: 1372-1381.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Alford, A.,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O.J., Davies, B.L. and Griffith, G.R. 2006. An economic model of the Northern Tablelands grazing system for assessing wool industry technologies in a whole-farm context.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International Journal of Sheep and Wool Science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.54 (3): 26-54.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Alford, A.R</w:t>
      </w:r>
      <w:proofErr w:type="gram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,</w:t>
      </w:r>
      <w:proofErr w:type="gram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Hegarty, R.S., Parnell, P.F.,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 O.J., Herd, R.M. and Griffith, G.R. 2006. The impact of breeding to reduce residual feed intake on enteric methane emissions from the Australian beef industry.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Australian Journal of Experimental Agriculture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46: 813–820.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Behrendt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K.,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O., Scott J.M. and Jones, R. 2006. Methodology for assessing optimal rates of pasture improvement in the high rainfall temperate pasture zone. Australian Journal of Experimental Agriculture. 46 (6-7): 845-849.  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2006.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Bioeconomics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of invasive species in aquatic ecosystems.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Aquaculture Economics and Management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10(2):107-124.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O.J., </w:t>
      </w:r>
      <w:proofErr w:type="gram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Spring</w:t>
      </w:r>
      <w:proofErr w:type="gram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D.,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Pheloung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P. and Hester, S. 2006. Evaluating the feasibility of eradicating an invasion.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Biological Invasions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8 (4): 903-917.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Jones R.,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and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Sinden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J. 2006. The importance of seasonal variability and tactical responses to risk on estimating the economic benefits of integrated weed management.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Agricultural Economics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, 35:245-256.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Marshall, G.R. and Milne, M. 2005. Transaction and abatement costs of carbon-sink projects in developing countries,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Environment and Development Economics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10(5): 597–614.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Odom, D.I.S.,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Sinden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, J.A.,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 xml:space="preserve"> Cacho, 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O.J., and Griffith, G.R. 2005. Economics issues in the management of plants invading natural environments: Scotch broom in Barrington Tops National Park.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Biological Invasions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7: 445–457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 xml:space="preserve">. 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Simmons, P. and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2005. A possible conflict between economic efficiency and political pressure.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Computational Economics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26: 129-140.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Sinden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J. Jones, R., Hester, S., Odom, D.,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Kalisch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D., James, R.,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 and Griffith, G. 2005. The economic impact of weeds in Australia.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Plant Protection Quarterly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. 20 (1): 25-32. 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Wise, R.M. and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2005 A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bioeconomic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analysis of carbon sequestration in farm forestry: a simulation study of 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Gliricidia</w:t>
      </w:r>
      <w:proofErr w:type="spellEnd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 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sepium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Agroforestry Systems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64: 237-250.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Wise, R.M. and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2005. Tree-crop interactions and their environmental and economic implications in the presence of carbon-sequestration payments.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Environmental Modelling and Software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20 (9): 1139-1148.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O.J., Wise, R. and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MacDicken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K. 2004 Carbon monitoring costs and their effect on incentives to sequester carbon through forestry.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Mitigation and Adaptation Strategies for Global Change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9 (3): 273 – 293.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Keys, S.,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Crocos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P. and Cacho. O.J. 2004.Commercial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growout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performance and cost-benefit analysis for farm production of the brown tiger shrimp 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Penaeus</w:t>
      </w:r>
      <w:proofErr w:type="spellEnd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 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esculentus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Aquaculture Economics and Management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8 (5-6): 295-308.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O.J., Hean, R.L. and Wise, R. 2003. Carbon-accounting methods and reforestation incentives.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Australian Journal of Agricultural and Resource Economics. 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47: 153-179.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Hean, R.L. and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2003. A growth model for giant clams 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Tridacna</w:t>
      </w:r>
      <w:proofErr w:type="spellEnd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 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crocea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and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T. 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derasa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Ecological Modelling.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163 (1-2): 87-100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Hester, S. and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2003. Modelling apple orchard systems.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Agricultural Systems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77: 137-154.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Odom, D.I.S.,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 xml:space="preserve">Cacho, 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O.J.,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Sinden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, J.A. and Griffith, G.R. 2003. Policies for the management of weeds in natural ecosystems: the case of scotch broom (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Cytisus</w:t>
      </w:r>
      <w:proofErr w:type="spellEnd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 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scoparius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L.) in an Australian national park.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Ecological Economics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44: 119-135.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lastRenderedPageBreak/>
        <w:t xml:space="preserve">Hean, R.L. and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2002. Mariculture of giant clams, 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Tridacna</w:t>
      </w:r>
      <w:proofErr w:type="spellEnd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 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crocea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and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T. 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derasa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: management for maximum profit by smallholders in Solomon Islands,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Aquaculture Economics and Management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6: 373-395.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Purnamasari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R.,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and Simmons, P. 2002. Management strategies for Indonesian rubber production under yield and price uncertainty: a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bioeconomic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analysis’.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Agroforestry Systems. 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54: 121-135.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2001 An analysis of externalities in agroforestry systems in the presence of land degradation.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Ecological Economics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39: 131-143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O.J., Greiner, R. and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Fulloon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L. 2001.  An economic analysis of farm forestry as a means of controlling dryland salinity.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Australian Journal of Agricultural and Resource Economics,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45: 233-256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Greiner, R. and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2001. On the efficient use of a catchment’s land and water resources: dryland salinization in Australia.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Ecological Economics.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38: 441-458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Scott, J. and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2000. Modelling the long-term effects on farm net worth of investments in pasture fertilizer under constraints of family expenditure.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Agricultural Systems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, 63:195-209.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 and Simmons, P. 1999. A genetic algorithm approach to farm investment.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Australian Journal of </w:t>
      </w:r>
      <w:proofErr w:type="gram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Agricultural  and</w:t>
      </w:r>
      <w:proofErr w:type="gramEnd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 Resource Economics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, 43(3):305-322.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O.J., Bywater, A.C. and Dillon, J.L 1999. Assessment of production risk in grazing models.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Agricultural </w:t>
      </w:r>
      <w:proofErr w:type="spell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Sytems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60:87-98.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O.J., 1997. Systems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modeling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and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bioeconomic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modeling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in aquaculture.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Aquaculture Economics and </w:t>
      </w:r>
      <w:proofErr w:type="gramStart"/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Management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.,</w:t>
      </w:r>
      <w:proofErr w:type="gram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1:45-64.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O.J., Finlayson, J.D.  </w:t>
      </w:r>
      <w:proofErr w:type="gram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and</w:t>
      </w:r>
      <w:proofErr w:type="gram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Bywater, A.C.  1995. Simulation of grazing sheep: II. Whole farm model.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Agricultural Systems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 48:27-50.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Finlayson, J.D.,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 </w:t>
      </w:r>
      <w:proofErr w:type="gram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and</w:t>
      </w:r>
      <w:proofErr w:type="gram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Bywater, A.C. 1995. Simulation of grazing sheep: I. Animal growth and intake.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Agricultural Systems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 48:1-25.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Tai, C.F., Hatch, L.U.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Masser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M.P.,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 </w:t>
      </w:r>
      <w:proofErr w:type="gram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and</w:t>
      </w:r>
      <w:proofErr w:type="gram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Hoffman, D.G. 1994. Validation of a growth simulation model for catfish.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Aquaculture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128:245-254.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1993. A practical equation for pasture growth under grazing.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Grass and Forage Science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, 48:387-394.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Kinnucan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H. and Hatch, U. 1991. Optimal control of fish growth.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American Journal of Agricultural Economics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73:174-183.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O.J., 1990. Protein and fat dynamics in fish: A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bioenergetic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model applied to aquaculture.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Ecological Modelling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50:33-56.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O.J., Hatch, U.  </w:t>
      </w:r>
      <w:proofErr w:type="gram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and</w:t>
      </w:r>
      <w:proofErr w:type="gram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Kinnucan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H.  1990.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Bioeconomic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analysis of fish growth: Effects of dietary protein and ration size.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Aquaculture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88:223-238.</w:t>
      </w:r>
    </w:p>
    <w:p w:rsidR="004649A7" w:rsidRPr="004649A7" w:rsidRDefault="004649A7" w:rsidP="004649A7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Kinnucan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H.,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 xml:space="preserve">Cacho, 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O.J. and Hanson, G.D. 1986. Effects of selected tax policies on management and growth of a catfish enterprise.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Southern Journal of Agricultural Economics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18: 215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noBreakHyphen/>
        <w:t>225.</w:t>
      </w:r>
    </w:p>
    <w:p w:rsidR="004649A7" w:rsidRPr="004649A7" w:rsidRDefault="004649A7" w:rsidP="004649A7">
      <w:pPr>
        <w:rPr>
          <w:lang w:val="en-US"/>
        </w:rPr>
      </w:pPr>
    </w:p>
    <w:p w:rsidR="004649A7" w:rsidRDefault="004649A7" w:rsidP="004649A7">
      <w:pPr>
        <w:pStyle w:val="Heading2"/>
        <w:rPr>
          <w:lang w:val="en-US"/>
        </w:rPr>
      </w:pPr>
      <w:r>
        <w:rPr>
          <w:lang w:val="en-US"/>
        </w:rPr>
        <w:t>Books</w:t>
      </w:r>
    </w:p>
    <w:p w:rsidR="004649A7" w:rsidRDefault="00015E6B" w:rsidP="004649A7">
      <w:p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hyperlink r:id="rId4" w:tooltip="http://www.aciar.gov.au/publication/TR68" w:history="1">
        <w:r w:rsidR="004649A7" w:rsidRPr="004649A7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en-AU"/>
          </w:rPr>
          <w:t xml:space="preserve">Cacho, </w:t>
        </w:r>
        <w:r w:rsidR="004649A7" w:rsidRPr="004649A7">
          <w:rPr>
            <w:rFonts w:ascii="Times New Roman" w:eastAsia="Times New Roman" w:hAnsi="Times New Roman" w:cs="Times New Roman"/>
            <w:bCs/>
            <w:sz w:val="20"/>
            <w:szCs w:val="20"/>
            <w:lang w:eastAsia="en-AU"/>
          </w:rPr>
          <w:t>O., Hean, R., Ginoga, K., Wise, R., Djaenudin, D., Lugina, M., Wulan, Y., Subarudi, Lusiana, B., van Noordwijk, M. and Khasanah, N. 2008. Economic potential of land-use change and forestry for carbon sequestration and poverty reduction. ACIAR Technical Reports No. 68, 98 pp.</w:t>
        </w:r>
        <w:r w:rsidR="004649A7">
          <w:rPr>
            <w:rFonts w:ascii="Times New Roman" w:eastAsia="Times New Roman" w:hAnsi="Times New Roman" w:cs="Times New Roman"/>
            <w:bCs/>
            <w:sz w:val="20"/>
            <w:szCs w:val="20"/>
            <w:lang w:eastAsia="en-AU"/>
          </w:rPr>
          <w:t xml:space="preserve"> </w:t>
        </w:r>
        <w:r w:rsidR="004649A7" w:rsidRPr="004649A7">
          <w:rPr>
            <w:rFonts w:ascii="Times New Roman" w:eastAsia="Times New Roman" w:hAnsi="Times New Roman" w:cs="Times New Roman"/>
            <w:bCs/>
            <w:sz w:val="20"/>
            <w:szCs w:val="20"/>
            <w:lang w:eastAsia="en-AU"/>
          </w:rPr>
          <w:t xml:space="preserve">ISBN 978 1 921434 33 4. </w:t>
        </w:r>
      </w:hyperlink>
    </w:p>
    <w:p w:rsidR="00CF718B" w:rsidRPr="004649A7" w:rsidRDefault="00CF718B" w:rsidP="00CF718B">
      <w:p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Sinden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J. Jones, R., Hester, S., Odom, D.,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Kalisch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D., James, R. and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 2004. The economic impact of weeds in Australia. CRC </w:t>
      </w:r>
      <w:proofErr w:type="gram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For</w:t>
      </w:r>
      <w:proofErr w:type="gram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Australian Weed Management, Technical Series # 8. ISBN 1-920932-47. 55pp. </w:t>
      </w:r>
    </w:p>
    <w:p w:rsidR="00CF718B" w:rsidRPr="004649A7" w:rsidRDefault="00CF718B" w:rsidP="004649A7">
      <w:p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</w:p>
    <w:p w:rsidR="004649A7" w:rsidRDefault="004649A7" w:rsidP="004649A7">
      <w:pPr>
        <w:pStyle w:val="Heading2"/>
        <w:rPr>
          <w:lang w:val="en-US"/>
        </w:rPr>
      </w:pPr>
      <w:r>
        <w:rPr>
          <w:lang w:val="en-US"/>
        </w:rPr>
        <w:t xml:space="preserve">Book Chapters </w:t>
      </w:r>
    </w:p>
    <w:p w:rsidR="004649A7" w:rsidRPr="004649A7" w:rsidRDefault="004649A7" w:rsidP="004649A7">
      <w:p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 xml:space="preserve">Cacho, 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O., Paolantonio, A.,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Branca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G., Cavatassi, R., Arslan, A. and Lipper, L. 2018. Identifying Strategies to Enhance the Resilience of Smallholder Farming Systems: Evidence from Zambia. In: Lipper, L., 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lastRenderedPageBreak/>
        <w:t xml:space="preserve">McCarthy, N.,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Zilberman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D.,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Asfaw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S., and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Branca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, G. (eds.). Climate smart agriculture, building resilience to climate change. Natural Resource Management and Policy. Vol. 52 pp. 425-441. Springer.</w:t>
      </w:r>
    </w:p>
    <w:p w:rsidR="004649A7" w:rsidRPr="004649A7" w:rsidRDefault="004649A7" w:rsidP="004649A7">
      <w:p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2009. Economics of carbon sequestration projects involving smallholders. In Lipper, L.,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Sakuyama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T., Stringer, R. and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Zilberman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, D (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eds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), Payment for environmental services in agricultural landscapes:  Economic Policies and Poverty Reduction in Developing Countries.  New York:  Food and Agriculture Organization of the United Nations and Springer Science &amp; Business Media, LLC. pp 77-102. (ISBN 978-0-387-72969-5).</w:t>
      </w:r>
    </w:p>
    <w:p w:rsidR="004649A7" w:rsidRPr="004649A7" w:rsidRDefault="004649A7" w:rsidP="004649A7">
      <w:p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Wise, R.M. and </w:t>
      </w:r>
      <w:r w:rsidRPr="004649A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2008. Optimal land-use with carbon payments and fertilizer subsidies in Indonesia. In Otsuka, K and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Kalirajan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, K. Agriculture in developing countries, technology issues. Sage Publications, New Delhi. pp 81-99.</w:t>
      </w:r>
    </w:p>
    <w:p w:rsidR="004649A7" w:rsidRPr="004649A7" w:rsidRDefault="004649A7" w:rsidP="004649A7">
      <w:p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and Lipper, L. 2007. Abatement and transaction costs of carbon-sink projects involving smallholders. Fondazione Eni Enrico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Mattei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Nota di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Lavoro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CCMP 27.2007. http://www.feem.it/Feem/Pub/Publications/WPapers/default.htm</w:t>
      </w:r>
    </w:p>
    <w:p w:rsidR="004649A7" w:rsidRPr="004649A7" w:rsidRDefault="004649A7" w:rsidP="004649A7">
      <w:p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, O.J. and Lipper, L. 2006. Abatement and transaction costs of carbon-sink projects involving smallholders. Agriculture and Economic Development Analysis Division, The Food and Agriculture Organization of the United Nations (FAO). ESA Working Paper, 06-13.</w:t>
      </w:r>
    </w:p>
    <w:p w:rsidR="004649A7" w:rsidRPr="004649A7" w:rsidRDefault="004649A7" w:rsidP="004649A7">
      <w:p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O.J., Hean, R. and Greiner R. 2004. Principles and suggestions for combining hydrology and economic models for dryland-salinity management.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In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Graham, T.W., Pannell, D.J. and White, B. (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eds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). Dryland Salinity: Economic Issues at Farm, Catchment and Policy Levels, Cooperative Research Centre for Plant-Based Management of Dryland Salinity, University of Western Australia, </w:t>
      </w:r>
      <w:proofErr w:type="gram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Perth</w:t>
      </w:r>
      <w:proofErr w:type="gram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ISBN 1-74052-104-8. pp. 55-69.</w:t>
      </w:r>
    </w:p>
    <w:p w:rsidR="004649A7" w:rsidRPr="004649A7" w:rsidRDefault="004649A7" w:rsidP="004649A7">
      <w:p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Hean, R., </w:t>
      </w: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and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Menz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K. 2004. Farm forestry, carbon-sequestration credits and discount rates.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In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Graham, T.W., Pannell, D.J. and White, B. (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eds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). Dryland Salinity: Economic Issues at Farm, Catchment and Policy Levels, Cooperative Research Centre for Plant-Based Management of Dryland Salinity, University of Western Australia, </w:t>
      </w:r>
      <w:proofErr w:type="gram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Perth</w:t>
      </w:r>
      <w:proofErr w:type="gram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ISBN 1-74052-104-8. pp 133-144.</w:t>
      </w:r>
    </w:p>
    <w:p w:rsidR="004649A7" w:rsidRPr="004649A7" w:rsidRDefault="004649A7" w:rsidP="004649A7">
      <w:p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and Hean, R.L. 2004. Dynamic optimization for evaluating externalities in agroforestry systems: an example from Australia. In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Alavalapati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, J.R.R. and Mercer, D.E. (eds.), Valuing Agroforestry Systems, Kluwer Academic Publishers, pp. 141-165.</w:t>
      </w:r>
    </w:p>
    <w:p w:rsidR="004649A7" w:rsidRPr="004649A7" w:rsidRDefault="004649A7" w:rsidP="004649A7">
      <w:p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, O.J., Marshall, G.R. and Milne, M. 2003. Smallholder agroforestry projects: potential for carbon sequestration and poverty alleviation. Agriculture and Economic Development Analysis Division, The Food and Agriculture Organization of the United Nations (FAO). ESA Working Paper, 03-06. (http://www.fao.org/es/esa/pdf/wp/ESAWP03_06.pdf).</w:t>
      </w:r>
    </w:p>
    <w:p w:rsidR="004649A7" w:rsidRPr="004649A7" w:rsidRDefault="004649A7" w:rsidP="004649A7">
      <w:p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649A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Cacho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O.J. 1993. Development and implementation of a fish-farm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bioeconomic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model: A three stage approach. In: Hatch, L.U. and </w:t>
      </w:r>
      <w:proofErr w:type="spellStart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Kinnucan</w:t>
      </w:r>
      <w:proofErr w:type="spellEnd"/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H.W. (ed.), </w:t>
      </w:r>
      <w:r w:rsidRPr="004649A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Aquaculture: Models and Economics</w:t>
      </w:r>
      <w:r w:rsidRPr="004649A7">
        <w:rPr>
          <w:rFonts w:ascii="Times New Roman" w:eastAsia="Times New Roman" w:hAnsi="Times New Roman" w:cs="Times New Roman"/>
          <w:sz w:val="20"/>
          <w:szCs w:val="20"/>
          <w:lang w:eastAsia="en-AU"/>
        </w:rPr>
        <w:t>. Westview Press, Boulder, Colorado, ISBN 0-8133-8534-2. 55-72.</w:t>
      </w:r>
    </w:p>
    <w:p w:rsidR="004649A7" w:rsidRPr="004649A7" w:rsidRDefault="004649A7" w:rsidP="004649A7">
      <w:pPr>
        <w:rPr>
          <w:lang w:val="en-US"/>
        </w:rPr>
      </w:pPr>
    </w:p>
    <w:p w:rsidR="004649A7" w:rsidRPr="004649A7" w:rsidRDefault="004649A7">
      <w:pPr>
        <w:rPr>
          <w:lang w:val="en-US"/>
        </w:rPr>
      </w:pPr>
    </w:p>
    <w:sectPr w:rsidR="004649A7" w:rsidRPr="0046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A7"/>
    <w:rsid w:val="00015E6B"/>
    <w:rsid w:val="004649A7"/>
    <w:rsid w:val="00481268"/>
    <w:rsid w:val="00550273"/>
    <w:rsid w:val="005F3C61"/>
    <w:rsid w:val="006D77E8"/>
    <w:rsid w:val="00870B17"/>
    <w:rsid w:val="00AB5AFF"/>
    <w:rsid w:val="00C949DB"/>
    <w:rsid w:val="00CF718B"/>
    <w:rsid w:val="00D66B58"/>
    <w:rsid w:val="00D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FE4E9-664A-4ED3-A390-4D43370D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9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64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iar.gov.au/publication/TR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Cacho</dc:creator>
  <cp:keywords/>
  <dc:description/>
  <cp:lastModifiedBy>Amanda Rose</cp:lastModifiedBy>
  <cp:revision>2</cp:revision>
  <dcterms:created xsi:type="dcterms:W3CDTF">2019-06-28T07:50:00Z</dcterms:created>
  <dcterms:modified xsi:type="dcterms:W3CDTF">2019-06-28T07:50:00Z</dcterms:modified>
</cp:coreProperties>
</file>