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F0" w:rsidRPr="005A22EE" w:rsidRDefault="00C47EF0" w:rsidP="000321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22EE">
        <w:rPr>
          <w:rFonts w:ascii="Arial" w:hAnsi="Arial" w:cs="Arial"/>
          <w:b/>
          <w:bCs/>
          <w:color w:val="000000"/>
          <w:sz w:val="26"/>
          <w:szCs w:val="26"/>
        </w:rPr>
        <w:t>KEITH AND DOROTHY MACKAY HONOURS SCHOLARSHIP</w:t>
      </w:r>
    </w:p>
    <w:p w:rsidR="00032155" w:rsidRPr="005A22EE" w:rsidRDefault="00032155" w:rsidP="000321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47EF0" w:rsidRPr="005A22EE" w:rsidRDefault="00C47EF0" w:rsidP="000321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A22EE">
        <w:rPr>
          <w:rFonts w:ascii="Arial" w:hAnsi="Arial" w:cs="Arial"/>
          <w:b/>
          <w:bCs/>
          <w:color w:val="000000"/>
          <w:sz w:val="26"/>
          <w:szCs w:val="26"/>
        </w:rPr>
        <w:t>Terms and Conditions</w:t>
      </w:r>
    </w:p>
    <w:p w:rsidR="00F4110D" w:rsidRPr="005A22EE" w:rsidRDefault="00F4110D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47EF0" w:rsidRPr="005A22EE" w:rsidRDefault="00C47EF0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1. Introduction</w:t>
      </w:r>
    </w:p>
    <w:p w:rsidR="00032155" w:rsidRPr="005A22EE" w:rsidRDefault="00032155" w:rsidP="00C47EF0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7513C8" w:rsidRPr="005A22EE" w:rsidRDefault="007513C8" w:rsidP="00C47EF0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The scholarships are for the support of academically excellent students who are enrolled in an</w:t>
      </w:r>
      <w:r w:rsidRPr="005A22EE">
        <w:rPr>
          <w:rFonts w:ascii="Arial" w:hAnsi="Arial" w:cs="Arial"/>
          <w:color w:val="000000"/>
          <w:sz w:val="21"/>
          <w:szCs w:val="21"/>
          <w:lang w:val="en-GB"/>
        </w:rPr>
        <w:t xml:space="preserve"> Honours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Year at the </w:t>
      </w:r>
      <w:smartTag w:uri="urn:schemas-microsoft-com:office:smarttags" w:element="place">
        <w:smartTag w:uri="urn:schemas-microsoft-com:office:smarttags" w:element="PlaceType">
          <w:r w:rsidRPr="005A22EE">
            <w:rPr>
              <w:rFonts w:ascii="Arial" w:hAnsi="Arial" w:cs="Arial"/>
              <w:color w:val="000000"/>
              <w:sz w:val="21"/>
              <w:szCs w:val="21"/>
            </w:rPr>
            <w:t>University</w:t>
          </w:r>
        </w:smartTag>
        <w:r w:rsidRPr="005A22EE">
          <w:rPr>
            <w:rFonts w:ascii="Arial" w:hAnsi="Arial" w:cs="Arial"/>
            <w:color w:val="000000"/>
            <w:sz w:val="21"/>
            <w:szCs w:val="21"/>
          </w:rPr>
          <w:t xml:space="preserve"> of </w:t>
        </w:r>
        <w:smartTag w:uri="urn:schemas-microsoft-com:office:smarttags" w:element="PlaceName">
          <w:r w:rsidRPr="005A22EE">
            <w:rPr>
              <w:rFonts w:ascii="Arial" w:hAnsi="Arial" w:cs="Arial"/>
              <w:color w:val="000000"/>
              <w:sz w:val="21"/>
              <w:szCs w:val="21"/>
            </w:rPr>
            <w:t>New England</w:t>
          </w:r>
        </w:smartTag>
      </w:smartTag>
      <w:r w:rsidRPr="005A22EE">
        <w:rPr>
          <w:rFonts w:ascii="Arial" w:hAnsi="Arial" w:cs="Arial"/>
          <w:color w:val="000000"/>
          <w:sz w:val="21"/>
          <w:szCs w:val="21"/>
        </w:rPr>
        <w:t xml:space="preserve"> who, because of personal hardship would otherwise be unable to complete their</w:t>
      </w:r>
      <w:r w:rsidRPr="005A22EE">
        <w:rPr>
          <w:rFonts w:ascii="Arial" w:hAnsi="Arial" w:cs="Arial"/>
          <w:color w:val="000000"/>
          <w:sz w:val="21"/>
          <w:szCs w:val="21"/>
          <w:lang w:val="en-GB"/>
        </w:rPr>
        <w:t xml:space="preserve"> Honours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Year.</w:t>
      </w:r>
    </w:p>
    <w:p w:rsidR="007513C8" w:rsidRPr="005A22EE" w:rsidRDefault="007513C8" w:rsidP="00C47EF0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032155" w:rsidRPr="005A22EE" w:rsidRDefault="00032155" w:rsidP="0003215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 xml:space="preserve">The Scholarship is awarded by the Academic Board on the recommendation of the Higher Degree Research Committee. </w:t>
      </w:r>
      <w:r w:rsidR="00012553" w:rsidRPr="005A22EE">
        <w:rPr>
          <w:rFonts w:ascii="Arial" w:hAnsi="Arial" w:cs="Arial"/>
          <w:color w:val="000000"/>
          <w:sz w:val="21"/>
          <w:szCs w:val="21"/>
        </w:rPr>
        <w:t>Usually</w:t>
      </w:r>
      <w:r w:rsidR="00F8550B" w:rsidRPr="005A22EE">
        <w:rPr>
          <w:rFonts w:ascii="Arial" w:hAnsi="Arial" w:cs="Arial"/>
          <w:color w:val="000000"/>
          <w:sz w:val="21"/>
          <w:szCs w:val="21"/>
        </w:rPr>
        <w:t xml:space="preserve">,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Research Services will invite applications in November each year and the award(s) will be made before the end of December and June respectively in any year. The scholar will </w:t>
      </w:r>
      <w:r w:rsidR="00F8550B" w:rsidRPr="005A22EE">
        <w:rPr>
          <w:rFonts w:ascii="Arial" w:hAnsi="Arial" w:cs="Arial"/>
          <w:color w:val="000000"/>
          <w:sz w:val="21"/>
          <w:szCs w:val="21"/>
        </w:rPr>
        <w:t>usua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lly take up the Scholarship </w:t>
      </w:r>
      <w:r w:rsidR="00012553" w:rsidRPr="005A22EE">
        <w:rPr>
          <w:rFonts w:ascii="Arial" w:hAnsi="Arial" w:cs="Arial"/>
          <w:color w:val="000000"/>
          <w:sz w:val="21"/>
          <w:szCs w:val="21"/>
        </w:rPr>
        <w:t>within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two months of the award being made.</w:t>
      </w:r>
    </w:p>
    <w:p w:rsidR="00032155" w:rsidRPr="005A22EE" w:rsidRDefault="00032155" w:rsidP="00C47EF0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8550B" w:rsidRPr="005A22EE" w:rsidRDefault="00F8550B" w:rsidP="00C47EF0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C47EF0" w:rsidRPr="005A22EE" w:rsidRDefault="00C47EF0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r w:rsidR="00F4110D" w:rsidRPr="005A22EE">
        <w:rPr>
          <w:rFonts w:ascii="Arial" w:hAnsi="Arial" w:cs="Arial"/>
          <w:b/>
          <w:bCs/>
          <w:color w:val="000000"/>
          <w:sz w:val="21"/>
          <w:szCs w:val="21"/>
        </w:rPr>
        <w:t>The Scholarship</w:t>
      </w:r>
    </w:p>
    <w:p w:rsidR="00032155" w:rsidRPr="005A22EE" w:rsidRDefault="00032155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31EBD" w:rsidRPr="005A22EE" w:rsidRDefault="00A31EBD" w:rsidP="00E91AA5">
      <w:pPr>
        <w:numPr>
          <w:ilvl w:val="0"/>
          <w:numId w:val="16"/>
        </w:numPr>
        <w:tabs>
          <w:tab w:val="clear" w:pos="16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 xml:space="preserve">Awarded </w:t>
      </w:r>
      <w:r w:rsidR="00A72022">
        <w:rPr>
          <w:rFonts w:ascii="Arial" w:hAnsi="Arial" w:cs="Arial"/>
          <w:color w:val="000000"/>
          <w:sz w:val="21"/>
          <w:szCs w:val="21"/>
        </w:rPr>
        <w:t>once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a year</w:t>
      </w:r>
      <w:r w:rsidR="00E91AA5" w:rsidRPr="005A22EE">
        <w:rPr>
          <w:rFonts w:ascii="Arial" w:hAnsi="Arial" w:cs="Arial"/>
          <w:color w:val="000000"/>
          <w:sz w:val="21"/>
          <w:szCs w:val="21"/>
        </w:rPr>
        <w:t xml:space="preserve"> with a</w:t>
      </w:r>
      <w:r w:rsidRPr="005A22EE">
        <w:rPr>
          <w:rFonts w:ascii="Arial" w:hAnsi="Arial" w:cs="Arial"/>
          <w:color w:val="000000"/>
          <w:sz w:val="21"/>
          <w:szCs w:val="21"/>
        </w:rPr>
        <w:t>pplications clos</w:t>
      </w:r>
      <w:r w:rsidR="00E91AA5" w:rsidRPr="005A22EE">
        <w:rPr>
          <w:rFonts w:ascii="Arial" w:hAnsi="Arial" w:cs="Arial"/>
          <w:color w:val="000000"/>
          <w:sz w:val="21"/>
          <w:szCs w:val="21"/>
        </w:rPr>
        <w:t>ing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AC2C26" w:rsidRPr="005A22EE">
        <w:rPr>
          <w:rFonts w:ascii="Arial" w:hAnsi="Arial" w:cs="Arial"/>
          <w:color w:val="000000"/>
          <w:sz w:val="21"/>
          <w:szCs w:val="21"/>
        </w:rPr>
        <w:t xml:space="preserve">15th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November </w:t>
      </w:r>
    </w:p>
    <w:p w:rsidR="00C47EF0" w:rsidRPr="005A22EE" w:rsidRDefault="00E91AA5" w:rsidP="00E91AA5">
      <w:pPr>
        <w:numPr>
          <w:ilvl w:val="0"/>
          <w:numId w:val="16"/>
        </w:numPr>
        <w:tabs>
          <w:tab w:val="clear" w:pos="162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bCs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M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>aximum v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alue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C47EF0" w:rsidRPr="005A22EE">
        <w:rPr>
          <w:rFonts w:ascii="Arial" w:hAnsi="Arial" w:cs="Arial"/>
          <w:bCs/>
          <w:color w:val="000000"/>
          <w:sz w:val="21"/>
          <w:szCs w:val="21"/>
        </w:rPr>
        <w:t>of $A5,000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c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overing a </w:t>
      </w:r>
      <w:r w:rsidR="00C47EF0" w:rsidRPr="005A22EE">
        <w:rPr>
          <w:rFonts w:ascii="Arial" w:hAnsi="Arial" w:cs="Arial"/>
          <w:bCs/>
          <w:color w:val="000000"/>
          <w:sz w:val="21"/>
          <w:szCs w:val="21"/>
        </w:rPr>
        <w:t xml:space="preserve">maximum period </w:t>
      </w:r>
      <w:r w:rsidR="00A31EBD" w:rsidRPr="005A22EE">
        <w:rPr>
          <w:rFonts w:ascii="Arial" w:hAnsi="Arial" w:cs="Arial"/>
          <w:bCs/>
          <w:color w:val="000000"/>
          <w:sz w:val="21"/>
          <w:szCs w:val="21"/>
        </w:rPr>
        <w:t xml:space="preserve">of </w:t>
      </w:r>
      <w:r w:rsidR="00C47EF0" w:rsidRPr="005A22EE">
        <w:rPr>
          <w:rFonts w:ascii="Arial" w:hAnsi="Arial" w:cs="Arial"/>
          <w:bCs/>
          <w:color w:val="000000"/>
          <w:sz w:val="21"/>
          <w:szCs w:val="21"/>
        </w:rPr>
        <w:t>one year full-time</w:t>
      </w:r>
      <w:r w:rsidR="00F4110D" w:rsidRPr="005A22EE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C47EF0" w:rsidRPr="005A22EE">
        <w:rPr>
          <w:rFonts w:ascii="Arial" w:hAnsi="Arial" w:cs="Arial"/>
          <w:bCs/>
          <w:color w:val="000000"/>
          <w:sz w:val="21"/>
          <w:szCs w:val="21"/>
        </w:rPr>
        <w:t>or two years part-time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study.</w:t>
      </w:r>
    </w:p>
    <w:p w:rsidR="00F4110D" w:rsidRPr="005A22EE" w:rsidRDefault="00F4110D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F8550B" w:rsidRPr="005A22EE" w:rsidRDefault="00F8550B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47EF0" w:rsidRPr="005A22EE" w:rsidRDefault="00C47EF0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3.</w:t>
      </w:r>
      <w:r w:rsidR="00A274AF" w:rsidRPr="005A22EE">
        <w:rPr>
          <w:rFonts w:ascii="Arial" w:hAnsi="Arial" w:cs="Arial"/>
          <w:b/>
          <w:bCs/>
          <w:color w:val="000000"/>
          <w:sz w:val="21"/>
          <w:szCs w:val="21"/>
        </w:rPr>
        <w:t xml:space="preserve"> Eligibility Criteria</w:t>
      </w:r>
    </w:p>
    <w:p w:rsidR="00032155" w:rsidRPr="005A22EE" w:rsidRDefault="00032155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75531" w:rsidRPr="005A22EE" w:rsidRDefault="00275531" w:rsidP="00AC2C26">
      <w:pPr>
        <w:autoSpaceDE w:val="0"/>
        <w:autoSpaceDN w:val="0"/>
        <w:adjustRightInd w:val="0"/>
        <w:ind w:firstLine="360"/>
        <w:rPr>
          <w:rFonts w:ascii="Arial" w:hAnsi="Arial" w:cs="Arial"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The Applicant must </w:t>
      </w:r>
    </w:p>
    <w:p w:rsidR="00C47EF0" w:rsidRPr="005A22EE" w:rsidRDefault="00275531" w:rsidP="00C47EF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  <w:u w:val="single"/>
        </w:rPr>
        <w:t>be e</w:t>
      </w:r>
      <w:r w:rsidR="00C47EF0" w:rsidRPr="005A22EE">
        <w:rPr>
          <w:rFonts w:ascii="Arial" w:hAnsi="Arial" w:cs="Arial"/>
          <w:color w:val="000000"/>
          <w:sz w:val="21"/>
          <w:szCs w:val="21"/>
          <w:u w:val="single"/>
        </w:rPr>
        <w:t xml:space="preserve">nrolled at the </w:t>
      </w:r>
      <w:smartTag w:uri="urn:schemas-microsoft-com:office:smarttags" w:element="place">
        <w:smartTag w:uri="urn:schemas-microsoft-com:office:smarttags" w:element="PlaceType">
          <w:r w:rsidR="00C47EF0" w:rsidRPr="005A22EE">
            <w:rPr>
              <w:rFonts w:ascii="Arial" w:hAnsi="Arial" w:cs="Arial"/>
              <w:color w:val="000000"/>
              <w:sz w:val="21"/>
              <w:szCs w:val="21"/>
              <w:u w:val="single"/>
            </w:rPr>
            <w:t>University</w:t>
          </w:r>
        </w:smartTag>
        <w:r w:rsidR="00C47EF0" w:rsidRPr="005A22EE">
          <w:rPr>
            <w:rFonts w:ascii="Arial" w:hAnsi="Arial" w:cs="Arial"/>
            <w:color w:val="000000"/>
            <w:sz w:val="21"/>
            <w:szCs w:val="21"/>
            <w:u w:val="single"/>
          </w:rPr>
          <w:t xml:space="preserve"> of </w:t>
        </w:r>
        <w:smartTag w:uri="urn:schemas-microsoft-com:office:smarttags" w:element="PlaceName">
          <w:r w:rsidR="00C47EF0" w:rsidRPr="005A22EE">
            <w:rPr>
              <w:rFonts w:ascii="Arial" w:hAnsi="Arial" w:cs="Arial"/>
              <w:color w:val="000000"/>
              <w:sz w:val="21"/>
              <w:szCs w:val="21"/>
              <w:u w:val="single"/>
            </w:rPr>
            <w:t>New England</w:t>
          </w:r>
        </w:smartTag>
      </w:smartTag>
      <w:r w:rsidR="00C47EF0" w:rsidRPr="005A22EE">
        <w:rPr>
          <w:rFonts w:ascii="Arial" w:hAnsi="Arial" w:cs="Arial"/>
          <w:color w:val="000000"/>
          <w:sz w:val="21"/>
          <w:szCs w:val="21"/>
          <w:u w:val="single"/>
        </w:rPr>
        <w:t xml:space="preserve"> in an</w:t>
      </w:r>
      <w:r w:rsidR="00C47EF0" w:rsidRPr="005A22EE">
        <w:rPr>
          <w:rFonts w:ascii="Arial" w:hAnsi="Arial" w:cs="Arial"/>
          <w:color w:val="000000"/>
          <w:sz w:val="21"/>
          <w:szCs w:val="21"/>
          <w:u w:val="single"/>
          <w:lang w:val="en-GB"/>
        </w:rPr>
        <w:t xml:space="preserve"> Honours</w:t>
      </w:r>
      <w:r w:rsidR="00C47EF0" w:rsidRPr="005A22EE">
        <w:rPr>
          <w:rFonts w:ascii="Arial" w:hAnsi="Arial" w:cs="Arial"/>
          <w:color w:val="000000"/>
          <w:sz w:val="21"/>
          <w:szCs w:val="21"/>
          <w:u w:val="single"/>
        </w:rPr>
        <w:t xml:space="preserve"> year</w:t>
      </w:r>
      <w:r w:rsidR="00F4110D" w:rsidRPr="005A22EE">
        <w:rPr>
          <w:rFonts w:ascii="Arial" w:hAnsi="Arial" w:cs="Arial"/>
          <w:color w:val="000000"/>
          <w:sz w:val="21"/>
          <w:szCs w:val="21"/>
        </w:rPr>
        <w:t>.  This includes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those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enrolled in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either a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four-year degree course w</w:t>
      </w:r>
      <w:r w:rsidR="00A274AF" w:rsidRPr="005A22EE">
        <w:rPr>
          <w:rFonts w:ascii="Arial" w:hAnsi="Arial" w:cs="Arial"/>
          <w:color w:val="000000"/>
          <w:sz w:val="21"/>
          <w:szCs w:val="21"/>
        </w:rPr>
        <w:t>ith a final</w:t>
      </w:r>
      <w:r w:rsidR="00C47EF0" w:rsidRPr="005A22EE">
        <w:rPr>
          <w:rFonts w:ascii="Arial" w:hAnsi="Arial" w:cs="Arial"/>
          <w:color w:val="000000"/>
          <w:sz w:val="21"/>
          <w:szCs w:val="21"/>
          <w:lang w:val="en-GB"/>
        </w:rPr>
        <w:t xml:space="preserve"> Honours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year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or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Pr="005A22EE">
        <w:rPr>
          <w:rFonts w:ascii="Arial" w:hAnsi="Arial" w:cs="Arial"/>
          <w:color w:val="000000"/>
          <w:sz w:val="21"/>
          <w:szCs w:val="21"/>
        </w:rPr>
        <w:t>a three-year Bachelor degree with an addition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a</w:t>
      </w:r>
      <w:r w:rsidR="00E91AA5" w:rsidRPr="005A22EE">
        <w:rPr>
          <w:rFonts w:ascii="Arial" w:hAnsi="Arial" w:cs="Arial"/>
          <w:color w:val="000000"/>
          <w:sz w:val="21"/>
          <w:szCs w:val="21"/>
        </w:rPr>
        <w:t>l</w:t>
      </w:r>
      <w:r w:rsidR="00C47EF0" w:rsidRPr="005A22EE">
        <w:rPr>
          <w:rFonts w:ascii="Arial" w:hAnsi="Arial" w:cs="Arial"/>
          <w:color w:val="000000"/>
          <w:sz w:val="21"/>
          <w:szCs w:val="21"/>
          <w:lang w:val="en-GB"/>
        </w:rPr>
        <w:t xml:space="preserve"> Honours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year</w:t>
      </w:r>
      <w:r w:rsidR="005A22EE">
        <w:rPr>
          <w:rFonts w:ascii="Arial" w:hAnsi="Arial" w:cs="Arial"/>
          <w:color w:val="000000"/>
          <w:sz w:val="21"/>
          <w:szCs w:val="21"/>
        </w:rPr>
        <w:t xml:space="preserve">; </w:t>
      </w:r>
      <w:r w:rsidR="005A22EE" w:rsidRPr="005A22EE">
        <w:rPr>
          <w:rFonts w:ascii="Arial" w:hAnsi="Arial" w:cs="Arial"/>
          <w:b/>
          <w:color w:val="000000"/>
          <w:sz w:val="21"/>
          <w:szCs w:val="21"/>
        </w:rPr>
        <w:t>and</w:t>
      </w:r>
    </w:p>
    <w:p w:rsidR="00A274AF" w:rsidRPr="005A22EE" w:rsidRDefault="00A31EBD" w:rsidP="00A274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  <w:u w:val="single"/>
        </w:rPr>
        <w:t>d</w:t>
      </w:r>
      <w:r w:rsidR="00A274AF" w:rsidRPr="005A22EE">
        <w:rPr>
          <w:rFonts w:ascii="Arial" w:hAnsi="Arial" w:cs="Arial"/>
          <w:color w:val="000000"/>
          <w:sz w:val="21"/>
          <w:szCs w:val="21"/>
          <w:u w:val="single"/>
        </w:rPr>
        <w:t>emonstrate financial need.</w:t>
      </w:r>
      <w:r w:rsidR="00A274AF" w:rsidRPr="005A22EE">
        <w:rPr>
          <w:rFonts w:ascii="Arial" w:hAnsi="Arial" w:cs="Arial"/>
          <w:color w:val="000000"/>
          <w:sz w:val="21"/>
          <w:szCs w:val="21"/>
        </w:rPr>
        <w:t xml:space="preserve">  The applicant must attach </w:t>
      </w:r>
    </w:p>
    <w:p w:rsidR="00A274AF" w:rsidRPr="005A22EE" w:rsidRDefault="00A274AF" w:rsidP="00A274AF">
      <w:pPr>
        <w:numPr>
          <w:ilvl w:val="1"/>
          <w:numId w:val="1"/>
        </w:numPr>
        <w:tabs>
          <w:tab w:val="clear" w:pos="1440"/>
          <w:tab w:val="num" w:pos="1620"/>
        </w:tabs>
        <w:autoSpaceDE w:val="0"/>
        <w:autoSpaceDN w:val="0"/>
        <w:adjustRightInd w:val="0"/>
        <w:ind w:left="1620" w:hanging="54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b/>
          <w:color w:val="000000"/>
          <w:sz w:val="21"/>
          <w:szCs w:val="21"/>
        </w:rPr>
        <w:t>a one page statement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outlining the reasons why they would be unable to complete their</w:t>
      </w:r>
      <w:r w:rsidRPr="005A22EE">
        <w:rPr>
          <w:rFonts w:ascii="Arial" w:hAnsi="Arial" w:cs="Arial"/>
          <w:color w:val="000000"/>
          <w:sz w:val="21"/>
          <w:szCs w:val="21"/>
          <w:lang w:val="en-GB"/>
        </w:rPr>
        <w:t xml:space="preserve"> Honours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as a result of personal hardship (not research costs), </w:t>
      </w:r>
      <w:r w:rsidRPr="005A22EE">
        <w:rPr>
          <w:rFonts w:ascii="Arial" w:hAnsi="Arial" w:cs="Arial"/>
          <w:b/>
          <w:color w:val="000000"/>
          <w:sz w:val="21"/>
          <w:szCs w:val="21"/>
        </w:rPr>
        <w:t>and also</w:t>
      </w:r>
    </w:p>
    <w:p w:rsidR="00A274AF" w:rsidRPr="005A22EE" w:rsidRDefault="00A274AF" w:rsidP="00A274AF">
      <w:pPr>
        <w:numPr>
          <w:ilvl w:val="1"/>
          <w:numId w:val="1"/>
        </w:numPr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provide documentary evidence of financial need, such as:</w:t>
      </w:r>
    </w:p>
    <w:p w:rsidR="00A274AF" w:rsidRPr="005A22EE" w:rsidRDefault="00A274AF" w:rsidP="00A274AF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ind w:left="1440" w:firstLine="180"/>
        <w:rPr>
          <w:rFonts w:ascii="Arial" w:hAnsi="Arial" w:cs="Arial"/>
          <w:b/>
          <w:bCs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 xml:space="preserve">a budget detailing weekly or fortnightly income and expenses; </w:t>
      </w: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or</w:t>
      </w:r>
    </w:p>
    <w:p w:rsidR="00A274AF" w:rsidRPr="005A22EE" w:rsidRDefault="00A274AF" w:rsidP="00A274AF">
      <w:pPr>
        <w:numPr>
          <w:ilvl w:val="0"/>
          <w:numId w:val="4"/>
        </w:numPr>
        <w:tabs>
          <w:tab w:val="left" w:pos="1080"/>
          <w:tab w:val="num" w:pos="1440"/>
        </w:tabs>
        <w:autoSpaceDE w:val="0"/>
        <w:autoSpaceDN w:val="0"/>
        <w:adjustRightInd w:val="0"/>
        <w:ind w:left="1440" w:firstLine="18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 xml:space="preserve">a copy of an </w:t>
      </w:r>
      <w:proofErr w:type="spellStart"/>
      <w:r w:rsidRPr="005A22EE">
        <w:rPr>
          <w:rFonts w:ascii="Arial" w:hAnsi="Arial" w:cs="Arial"/>
          <w:color w:val="000000"/>
          <w:sz w:val="21"/>
          <w:szCs w:val="21"/>
        </w:rPr>
        <w:t>Austudy</w:t>
      </w:r>
      <w:proofErr w:type="spellEnd"/>
      <w:r w:rsidRPr="005A22EE">
        <w:rPr>
          <w:rFonts w:ascii="Arial" w:hAnsi="Arial" w:cs="Arial"/>
          <w:color w:val="000000"/>
          <w:sz w:val="21"/>
          <w:szCs w:val="21"/>
        </w:rPr>
        <w:t xml:space="preserve">, Youth Allowance statement or Health Care Card, </w:t>
      </w: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or</w:t>
      </w:r>
    </w:p>
    <w:p w:rsidR="00F4110D" w:rsidRPr="005A22EE" w:rsidRDefault="00A274AF" w:rsidP="00A274AF">
      <w:pPr>
        <w:numPr>
          <w:ilvl w:val="0"/>
          <w:numId w:val="4"/>
        </w:numPr>
        <w:tabs>
          <w:tab w:val="left" w:pos="1080"/>
          <w:tab w:val="num" w:pos="1440"/>
        </w:tabs>
        <w:autoSpaceDE w:val="0"/>
        <w:autoSpaceDN w:val="0"/>
        <w:adjustRightInd w:val="0"/>
        <w:ind w:left="1440" w:firstLine="180"/>
        <w:rPr>
          <w:rFonts w:ascii="Arial" w:hAnsi="Arial" w:cs="Arial"/>
          <w:b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similar documentation</w:t>
      </w:r>
      <w:r w:rsidR="005A22EE">
        <w:rPr>
          <w:rFonts w:ascii="Arial" w:hAnsi="Arial" w:cs="Arial"/>
          <w:color w:val="000000"/>
          <w:sz w:val="21"/>
          <w:szCs w:val="21"/>
        </w:rPr>
        <w:t xml:space="preserve">; </w:t>
      </w:r>
      <w:r w:rsidR="005A22EE" w:rsidRPr="005A22EE">
        <w:rPr>
          <w:rFonts w:ascii="Arial" w:hAnsi="Arial" w:cs="Arial"/>
          <w:b/>
          <w:color w:val="000000"/>
          <w:sz w:val="21"/>
          <w:szCs w:val="21"/>
        </w:rPr>
        <w:t>and</w:t>
      </w:r>
    </w:p>
    <w:p w:rsidR="005A22EE" w:rsidRDefault="005A22EE" w:rsidP="005A22E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ensure that Referees provide reports direct to </w:t>
      </w:r>
      <w:smartTag w:uri="urn:schemas-microsoft-com:office:smarttags" w:element="PersonName">
        <w:r>
          <w:rPr>
            <w:rFonts w:ascii="Arial" w:hAnsi="Arial" w:cs="Arial"/>
            <w:color w:val="000000"/>
            <w:sz w:val="21"/>
            <w:szCs w:val="21"/>
          </w:rPr>
          <w:t>Research Services</w:t>
        </w:r>
      </w:smartTag>
      <w:r>
        <w:rPr>
          <w:rFonts w:ascii="Arial" w:hAnsi="Arial" w:cs="Arial"/>
          <w:color w:val="000000"/>
          <w:sz w:val="21"/>
          <w:szCs w:val="21"/>
        </w:rPr>
        <w:t xml:space="preserve"> before the closing date.</w:t>
      </w:r>
    </w:p>
    <w:p w:rsidR="005A22EE" w:rsidRPr="005A22EE" w:rsidRDefault="005A22EE" w:rsidP="005A22EE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8550B" w:rsidRPr="005A22EE" w:rsidRDefault="00F8550B" w:rsidP="00A274A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C47EF0" w:rsidRPr="005A22EE" w:rsidRDefault="00C47EF0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4. Selection</w:t>
      </w:r>
      <w:r w:rsidR="00A274AF" w:rsidRPr="005A22EE">
        <w:rPr>
          <w:rFonts w:ascii="Arial" w:hAnsi="Arial" w:cs="Arial"/>
          <w:b/>
          <w:bCs/>
          <w:color w:val="000000"/>
          <w:sz w:val="21"/>
          <w:szCs w:val="21"/>
        </w:rPr>
        <w:t xml:space="preserve"> Criteria</w:t>
      </w:r>
    </w:p>
    <w:p w:rsidR="00032155" w:rsidRPr="005A22EE" w:rsidRDefault="00032155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A4A4F" w:rsidRPr="005A22EE" w:rsidRDefault="000A4A4F" w:rsidP="000A4A4F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Applicants will be ranked using the following criteria in the order below.</w:t>
      </w:r>
    </w:p>
    <w:p w:rsidR="005A22EE" w:rsidRDefault="000A4A4F" w:rsidP="00AC2C26">
      <w:pPr>
        <w:numPr>
          <w:ilvl w:val="0"/>
          <w:numId w:val="1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  <w:u w:val="single"/>
        </w:rPr>
        <w:t>A</w:t>
      </w:r>
      <w:r w:rsidR="00C47EF0" w:rsidRPr="005A22EE">
        <w:rPr>
          <w:rFonts w:ascii="Arial" w:hAnsi="Arial" w:cs="Arial"/>
          <w:color w:val="000000"/>
          <w:sz w:val="21"/>
          <w:szCs w:val="21"/>
          <w:u w:val="single"/>
        </w:rPr>
        <w:t>cademic merit</w:t>
      </w:r>
      <w:r w:rsidRPr="005A22EE">
        <w:rPr>
          <w:rFonts w:ascii="Arial" w:hAnsi="Arial" w:cs="Arial"/>
          <w:color w:val="000000"/>
          <w:sz w:val="21"/>
          <w:szCs w:val="21"/>
          <w:u w:val="single"/>
        </w:rPr>
        <w:t>: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S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uccessful applicants will normally have achieved a good record of Distinctions and High Distinctions in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their previous academic years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. Applicants whose academic record is not at </w:t>
      </w:r>
      <w:r w:rsidRPr="005A22EE">
        <w:rPr>
          <w:rFonts w:ascii="Arial" w:hAnsi="Arial" w:cs="Arial"/>
          <w:color w:val="000000"/>
          <w:sz w:val="21"/>
          <w:szCs w:val="21"/>
        </w:rPr>
        <w:t>that level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>, may be offered less than the maximum amount.</w:t>
      </w:r>
      <w:r w:rsidR="00AC2C26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AC2C26" w:rsidRPr="005A22EE">
        <w:rPr>
          <w:rFonts w:ascii="Arial" w:hAnsi="Arial" w:cs="Arial"/>
          <w:b/>
          <w:color w:val="000000"/>
          <w:sz w:val="21"/>
          <w:szCs w:val="21"/>
        </w:rPr>
        <w:t xml:space="preserve">Applicants must provide copies of their Academic Transcripts.  </w:t>
      </w:r>
    </w:p>
    <w:p w:rsidR="00275531" w:rsidRPr="005A22EE" w:rsidRDefault="005A22EE" w:rsidP="005A22EE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br w:type="page"/>
      </w:r>
    </w:p>
    <w:p w:rsidR="00A31EBD" w:rsidRPr="005A22EE" w:rsidRDefault="00AC2C26" w:rsidP="00AC2C26">
      <w:pPr>
        <w:numPr>
          <w:ilvl w:val="0"/>
          <w:numId w:val="1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  <w:u w:val="single"/>
        </w:rPr>
        <w:lastRenderedPageBreak/>
        <w:t>Referees Reports: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0A4A4F" w:rsidRPr="005A22EE">
        <w:rPr>
          <w:rFonts w:ascii="Arial" w:hAnsi="Arial" w:cs="Arial"/>
          <w:color w:val="000000"/>
          <w:sz w:val="21"/>
          <w:szCs w:val="21"/>
        </w:rPr>
        <w:t>Applicants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Pr="005A22EE">
        <w:rPr>
          <w:rFonts w:ascii="Arial" w:hAnsi="Arial" w:cs="Arial"/>
          <w:color w:val="000000"/>
          <w:sz w:val="21"/>
          <w:szCs w:val="21"/>
        </w:rPr>
        <w:t>must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0A4A4F" w:rsidRPr="005A22EE">
        <w:rPr>
          <w:rFonts w:ascii="Arial" w:hAnsi="Arial" w:cs="Arial"/>
          <w:color w:val="000000"/>
          <w:sz w:val="21"/>
          <w:szCs w:val="21"/>
        </w:rPr>
        <w:t>request three referees to submit reports</w:t>
      </w:r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direct to </w:t>
      </w:r>
      <w:smartTag w:uri="urn:schemas-microsoft-com:office:smarttags" w:element="PersonName">
        <w:r w:rsidR="00A31EBD" w:rsidRPr="005A22EE">
          <w:rPr>
            <w:rFonts w:ascii="Arial" w:hAnsi="Arial" w:cs="Arial"/>
            <w:color w:val="000000"/>
            <w:sz w:val="21"/>
            <w:szCs w:val="21"/>
          </w:rPr>
          <w:t>Research Services</w:t>
        </w:r>
      </w:smartTag>
      <w:r w:rsidR="00A31EBD" w:rsidRPr="005A22EE">
        <w:rPr>
          <w:rFonts w:ascii="Arial" w:hAnsi="Arial" w:cs="Arial"/>
          <w:color w:val="000000"/>
          <w:sz w:val="21"/>
          <w:szCs w:val="21"/>
        </w:rPr>
        <w:t xml:space="preserve"> before the </w:t>
      </w:r>
      <w:r w:rsidR="000A4A4F" w:rsidRPr="005A22EE">
        <w:rPr>
          <w:rFonts w:ascii="Arial" w:hAnsi="Arial" w:cs="Arial"/>
          <w:color w:val="000000"/>
          <w:sz w:val="21"/>
          <w:szCs w:val="21"/>
        </w:rPr>
        <w:t xml:space="preserve">closing date. </w:t>
      </w:r>
      <w:r w:rsidR="005A22EE">
        <w:rPr>
          <w:rFonts w:ascii="Arial" w:hAnsi="Arial" w:cs="Arial"/>
          <w:color w:val="000000"/>
          <w:sz w:val="21"/>
          <w:szCs w:val="21"/>
        </w:rPr>
        <w:t xml:space="preserve"> Applications will not be considered unless at least one report is received by </w:t>
      </w:r>
      <w:smartTag w:uri="urn:schemas-microsoft-com:office:smarttags" w:element="PersonName">
        <w:r w:rsidR="005A22EE">
          <w:rPr>
            <w:rFonts w:ascii="Arial" w:hAnsi="Arial" w:cs="Arial"/>
            <w:color w:val="000000"/>
            <w:sz w:val="21"/>
            <w:szCs w:val="21"/>
          </w:rPr>
          <w:t>Research Services</w:t>
        </w:r>
      </w:smartTag>
      <w:r w:rsidR="005A22EE">
        <w:rPr>
          <w:rFonts w:ascii="Arial" w:hAnsi="Arial" w:cs="Arial"/>
          <w:color w:val="000000"/>
          <w:sz w:val="21"/>
          <w:szCs w:val="21"/>
        </w:rPr>
        <w:t xml:space="preserve"> by the closing date.</w:t>
      </w:r>
    </w:p>
    <w:p w:rsidR="00C47EF0" w:rsidRPr="005A22EE" w:rsidRDefault="00A31EBD" w:rsidP="00AC2C26">
      <w:pPr>
        <w:numPr>
          <w:ilvl w:val="0"/>
          <w:numId w:val="1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  <w:u w:val="single"/>
        </w:rPr>
        <w:t>P</w:t>
      </w:r>
      <w:r w:rsidR="00C47EF0" w:rsidRPr="005A22EE">
        <w:rPr>
          <w:rFonts w:ascii="Arial" w:hAnsi="Arial" w:cs="Arial"/>
          <w:color w:val="000000"/>
          <w:sz w:val="21"/>
          <w:szCs w:val="21"/>
          <w:u w:val="single"/>
        </w:rPr>
        <w:t>reference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will be given to those who have undertaken the equivalent of at least three years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full-time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study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through the </w:t>
      </w:r>
      <w:smartTag w:uri="urn:schemas-microsoft-com:office:smarttags" w:element="place">
        <w:smartTag w:uri="urn:schemas-microsoft-com:office:smarttags" w:element="PlaceType">
          <w:r w:rsidR="00C47EF0" w:rsidRPr="005A22EE">
            <w:rPr>
              <w:rFonts w:ascii="Arial" w:hAnsi="Arial" w:cs="Arial"/>
              <w:color w:val="000000"/>
              <w:sz w:val="21"/>
              <w:szCs w:val="21"/>
            </w:rPr>
            <w:t>University</w:t>
          </w:r>
        </w:smartTag>
        <w:r w:rsidR="00C47EF0" w:rsidRPr="005A22EE">
          <w:rPr>
            <w:rFonts w:ascii="Arial" w:hAnsi="Arial" w:cs="Arial"/>
            <w:color w:val="000000"/>
            <w:sz w:val="21"/>
            <w:szCs w:val="21"/>
          </w:rPr>
          <w:t xml:space="preserve"> of </w:t>
        </w:r>
        <w:smartTag w:uri="urn:schemas-microsoft-com:office:smarttags" w:element="PlaceName">
          <w:r w:rsidR="00C47EF0" w:rsidRPr="005A22EE">
            <w:rPr>
              <w:rFonts w:ascii="Arial" w:hAnsi="Arial" w:cs="Arial"/>
              <w:color w:val="000000"/>
              <w:sz w:val="21"/>
              <w:szCs w:val="21"/>
            </w:rPr>
            <w:t>New England</w:t>
          </w:r>
        </w:smartTag>
      </w:smartTag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, Armidale. </w:t>
      </w:r>
    </w:p>
    <w:p w:rsidR="005A22EE" w:rsidRDefault="005A22EE" w:rsidP="00A31E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:rsidR="005A22EE" w:rsidRDefault="005A22EE" w:rsidP="00A31E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:rsidR="00E91AA5" w:rsidRPr="005A22EE" w:rsidRDefault="00E91AA5" w:rsidP="00A31E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5A22EE">
        <w:rPr>
          <w:rFonts w:ascii="Arial" w:hAnsi="Arial" w:cs="Arial"/>
          <w:b/>
          <w:color w:val="000000"/>
          <w:sz w:val="21"/>
          <w:szCs w:val="21"/>
        </w:rPr>
        <w:t>5. The Application</w:t>
      </w:r>
    </w:p>
    <w:p w:rsidR="00032155" w:rsidRPr="005A22EE" w:rsidRDefault="00032155" w:rsidP="00A31E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:rsidR="00E91AA5" w:rsidRPr="005A22EE" w:rsidRDefault="00E91AA5" w:rsidP="00C47EF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An </w:t>
      </w:r>
      <w:r w:rsidR="005A22EE">
        <w:rPr>
          <w:rFonts w:ascii="Arial" w:hAnsi="Arial" w:cs="Arial"/>
          <w:bCs/>
          <w:color w:val="000000"/>
          <w:sz w:val="21"/>
          <w:szCs w:val="21"/>
        </w:rPr>
        <w:t>complete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application </w:t>
      </w:r>
      <w:r w:rsidR="00032155" w:rsidRPr="005A22EE">
        <w:rPr>
          <w:rFonts w:ascii="Arial" w:hAnsi="Arial" w:cs="Arial"/>
          <w:bCs/>
          <w:color w:val="000000"/>
          <w:sz w:val="21"/>
          <w:szCs w:val="21"/>
        </w:rPr>
        <w:t>must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be lodged with </w:t>
      </w:r>
      <w:smartTag w:uri="urn:schemas-microsoft-com:office:smarttags" w:element="PersonName">
        <w:r w:rsidRPr="005A22EE">
          <w:rPr>
            <w:rFonts w:ascii="Arial" w:hAnsi="Arial" w:cs="Arial"/>
            <w:bCs/>
            <w:color w:val="000000"/>
            <w:sz w:val="21"/>
            <w:szCs w:val="21"/>
          </w:rPr>
          <w:t>Research Services</w:t>
        </w:r>
      </w:smartTag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by the closing date and </w:t>
      </w:r>
      <w:r w:rsidR="00032155" w:rsidRPr="005A22EE">
        <w:rPr>
          <w:rFonts w:ascii="Arial" w:hAnsi="Arial" w:cs="Arial"/>
          <w:bCs/>
          <w:color w:val="000000"/>
          <w:sz w:val="21"/>
          <w:szCs w:val="21"/>
        </w:rPr>
        <w:t>must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include </w:t>
      </w:r>
      <w:r w:rsidR="005A22EE">
        <w:rPr>
          <w:rFonts w:ascii="Arial" w:hAnsi="Arial" w:cs="Arial"/>
          <w:bCs/>
          <w:color w:val="000000"/>
          <w:sz w:val="21"/>
          <w:szCs w:val="21"/>
        </w:rPr>
        <w:t xml:space="preserve">ONLY 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>the following:</w:t>
      </w:r>
    </w:p>
    <w:p w:rsidR="00E91AA5" w:rsidRPr="005A22EE" w:rsidRDefault="00E91AA5" w:rsidP="00E91A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A completed </w:t>
      </w: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Application Form</w:t>
      </w:r>
    </w:p>
    <w:p w:rsidR="001F0C67" w:rsidRPr="003F1275" w:rsidRDefault="00E91AA5" w:rsidP="001F0C67">
      <w:pPr>
        <w:pStyle w:val="Default"/>
        <w:numPr>
          <w:ilvl w:val="0"/>
          <w:numId w:val="17"/>
        </w:numPr>
        <w:jc w:val="both"/>
        <w:rPr>
          <w:rFonts w:ascii="Calibri" w:hAnsi="Calibri"/>
          <w:color w:val="auto"/>
          <w:sz w:val="22"/>
          <w:szCs w:val="22"/>
        </w:rPr>
      </w:pPr>
      <w:r w:rsidRPr="005A22EE">
        <w:rPr>
          <w:rFonts w:ascii="Arial" w:hAnsi="Arial" w:cs="Arial"/>
          <w:b/>
          <w:bCs/>
          <w:sz w:val="21"/>
          <w:szCs w:val="21"/>
        </w:rPr>
        <w:t>Academic Transcripts</w:t>
      </w:r>
      <w:r w:rsidR="001F0C67">
        <w:rPr>
          <w:rFonts w:ascii="Arial" w:hAnsi="Arial" w:cs="Arial"/>
          <w:b/>
          <w:bCs/>
          <w:sz w:val="21"/>
          <w:szCs w:val="21"/>
        </w:rPr>
        <w:t xml:space="preserve"> </w:t>
      </w:r>
      <w:r w:rsidR="001F0C67">
        <w:rPr>
          <w:rFonts w:ascii="Calibri" w:hAnsi="Calibri"/>
          <w:color w:val="auto"/>
          <w:sz w:val="22"/>
          <w:szCs w:val="22"/>
        </w:rPr>
        <w:t>Please provide copies of your Academic transcripts (either from UNE or other institutions) together with your application</w:t>
      </w:r>
    </w:p>
    <w:p w:rsidR="00E91AA5" w:rsidRPr="005A22EE" w:rsidRDefault="00E91AA5" w:rsidP="00E91A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91AA5" w:rsidRPr="005A22EE" w:rsidRDefault="00E91AA5" w:rsidP="00E91A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A one page statement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detailing personal hardship which would prevent completion of</w:t>
      </w:r>
      <w:r w:rsidRPr="005A22EE">
        <w:rPr>
          <w:rFonts w:ascii="Arial" w:hAnsi="Arial" w:cs="Arial"/>
          <w:bCs/>
          <w:color w:val="000000"/>
          <w:sz w:val="21"/>
          <w:szCs w:val="21"/>
          <w:lang w:val="en-GB"/>
        </w:rPr>
        <w:t xml:space="preserve"> honours</w:t>
      </w:r>
    </w:p>
    <w:p w:rsidR="00E91AA5" w:rsidRPr="005A22EE" w:rsidRDefault="00E91AA5" w:rsidP="00E91A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Docum</w:t>
      </w:r>
      <w:r w:rsidR="00F8550B" w:rsidRPr="005A22EE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ntary evidence</w:t>
      </w:r>
      <w:r w:rsidRPr="005A22EE">
        <w:rPr>
          <w:rFonts w:ascii="Arial" w:hAnsi="Arial" w:cs="Arial"/>
          <w:bCs/>
          <w:color w:val="000000"/>
          <w:sz w:val="21"/>
          <w:szCs w:val="21"/>
        </w:rPr>
        <w:t xml:space="preserve"> of financial need</w:t>
      </w:r>
    </w:p>
    <w:p w:rsidR="00E91AA5" w:rsidRPr="005A22EE" w:rsidRDefault="00F8550B" w:rsidP="00E91A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Cs/>
          <w:color w:val="000000"/>
          <w:sz w:val="21"/>
          <w:szCs w:val="21"/>
        </w:rPr>
        <w:t>At least one, and u</w:t>
      </w:r>
      <w:r w:rsidR="00E91AA5" w:rsidRPr="005A22EE">
        <w:rPr>
          <w:rFonts w:ascii="Arial" w:hAnsi="Arial" w:cs="Arial"/>
          <w:bCs/>
          <w:color w:val="000000"/>
          <w:sz w:val="21"/>
          <w:szCs w:val="21"/>
        </w:rPr>
        <w:t xml:space="preserve">p to three </w:t>
      </w:r>
      <w:r w:rsidR="00E91AA5" w:rsidRPr="005A22EE">
        <w:rPr>
          <w:rFonts w:ascii="Arial" w:hAnsi="Arial" w:cs="Arial"/>
          <w:b/>
          <w:bCs/>
          <w:color w:val="000000"/>
          <w:sz w:val="21"/>
          <w:szCs w:val="21"/>
        </w:rPr>
        <w:t>Referees reports</w:t>
      </w:r>
      <w:r w:rsidR="00E91AA5" w:rsidRPr="005A22EE">
        <w:rPr>
          <w:rFonts w:ascii="Arial" w:hAnsi="Arial" w:cs="Arial"/>
          <w:bCs/>
          <w:color w:val="000000"/>
          <w:sz w:val="21"/>
          <w:szCs w:val="21"/>
        </w:rPr>
        <w:t xml:space="preserve"> (submitted by referees direct to </w:t>
      </w:r>
      <w:smartTag w:uri="urn:schemas-microsoft-com:office:smarttags" w:element="PersonName">
        <w:r w:rsidR="00E91AA5" w:rsidRPr="005A22EE">
          <w:rPr>
            <w:rFonts w:ascii="Arial" w:hAnsi="Arial" w:cs="Arial"/>
            <w:bCs/>
            <w:color w:val="000000"/>
            <w:sz w:val="21"/>
            <w:szCs w:val="21"/>
          </w:rPr>
          <w:t>Research Services</w:t>
        </w:r>
      </w:smartTag>
      <w:r w:rsidR="00E91AA5" w:rsidRPr="005A22EE">
        <w:rPr>
          <w:rFonts w:ascii="Arial" w:hAnsi="Arial" w:cs="Arial"/>
          <w:bCs/>
          <w:color w:val="000000"/>
          <w:sz w:val="21"/>
          <w:szCs w:val="21"/>
        </w:rPr>
        <w:t>)</w:t>
      </w:r>
    </w:p>
    <w:p w:rsidR="00E91AA5" w:rsidRPr="005A22EE" w:rsidRDefault="00E91AA5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550B" w:rsidRPr="005A22EE" w:rsidRDefault="00F8550B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47EF0" w:rsidRPr="005A22EE" w:rsidRDefault="00E91AA5" w:rsidP="00C47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5A22EE"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="00C47EF0" w:rsidRPr="005A22EE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1A6049" w:rsidRPr="005A22EE">
        <w:rPr>
          <w:rFonts w:ascii="Arial" w:hAnsi="Arial" w:cs="Arial"/>
          <w:b/>
          <w:bCs/>
          <w:color w:val="000000"/>
          <w:sz w:val="21"/>
          <w:szCs w:val="21"/>
        </w:rPr>
        <w:t>Successful Applicants</w:t>
      </w:r>
    </w:p>
    <w:p w:rsidR="001A6049" w:rsidRPr="005A22EE" w:rsidRDefault="001A6049" w:rsidP="001A604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in receipt of concu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rrent funding from anothe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r scholarship, will receive an amount from the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K&amp;D Mackay scholarship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so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that the total from both scholarships does not exceed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$A5,000. </w:t>
      </w:r>
    </w:p>
    <w:p w:rsidR="001A6049" w:rsidRPr="005A22EE" w:rsidRDefault="001A6049" w:rsidP="001A604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will only receive the full value of the award if they are studying full-time. The amount is reduced proportionally for part-time students.</w:t>
      </w:r>
    </w:p>
    <w:p w:rsidR="001A6049" w:rsidRPr="005A22EE" w:rsidRDefault="001A6049" w:rsidP="001A604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must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arrange </w:t>
      </w:r>
      <w:r w:rsidRPr="005A22EE">
        <w:rPr>
          <w:rFonts w:ascii="Arial" w:hAnsi="Arial" w:cs="Arial"/>
          <w:color w:val="000000"/>
          <w:sz w:val="21"/>
          <w:szCs w:val="21"/>
        </w:rPr>
        <w:t>for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their supervisor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to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submit, to </w:t>
      </w:r>
      <w:smartTag w:uri="urn:schemas-microsoft-com:office:smarttags" w:element="PersonName">
        <w:r w:rsidR="00C47EF0" w:rsidRPr="005A22EE">
          <w:rPr>
            <w:rFonts w:ascii="Arial" w:hAnsi="Arial" w:cs="Arial"/>
            <w:color w:val="000000"/>
            <w:sz w:val="21"/>
            <w:szCs w:val="21"/>
          </w:rPr>
          <w:t>Research Services</w:t>
        </w:r>
      </w:smartTag>
      <w:r w:rsidR="00C47EF0" w:rsidRPr="005A22EE">
        <w:rPr>
          <w:rFonts w:ascii="Arial" w:hAnsi="Arial" w:cs="Arial"/>
          <w:color w:val="000000"/>
          <w:sz w:val="21"/>
          <w:szCs w:val="21"/>
        </w:rPr>
        <w:t>,</w:t>
      </w:r>
      <w:r w:rsidR="00AC2C26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evidence of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satisfactory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progress of their program after six months study</w:t>
      </w:r>
      <w:r w:rsidRPr="005A22EE">
        <w:rPr>
          <w:rFonts w:ascii="Arial" w:hAnsi="Arial" w:cs="Arial"/>
          <w:color w:val="000000"/>
          <w:sz w:val="21"/>
          <w:szCs w:val="21"/>
        </w:rPr>
        <w:t>.</w:t>
      </w:r>
    </w:p>
    <w:p w:rsidR="00C47EF0" w:rsidRPr="005A22EE" w:rsidRDefault="001A6049" w:rsidP="001A604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must</w:t>
      </w:r>
      <w:r w:rsidR="00AC2C26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provide a full report, to </w:t>
      </w:r>
      <w:smartTag w:uri="urn:schemas-microsoft-com:office:smarttags" w:element="PersonName">
        <w:r w:rsidRPr="005A22EE">
          <w:rPr>
            <w:rFonts w:ascii="Arial" w:hAnsi="Arial" w:cs="Arial"/>
            <w:color w:val="000000"/>
            <w:sz w:val="21"/>
            <w:szCs w:val="21"/>
          </w:rPr>
          <w:t>Research Services</w:t>
        </w:r>
      </w:smartTag>
      <w:r w:rsidRPr="005A22EE">
        <w:rPr>
          <w:rFonts w:ascii="Arial" w:hAnsi="Arial" w:cs="Arial"/>
          <w:color w:val="000000"/>
          <w:sz w:val="21"/>
          <w:szCs w:val="21"/>
        </w:rPr>
        <w:t>,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at the conclusion of the</w:t>
      </w:r>
      <w:r w:rsidRPr="005A22EE">
        <w:rPr>
          <w:rFonts w:ascii="Arial" w:hAnsi="Arial" w:cs="Arial"/>
          <w:color w:val="000000"/>
          <w:sz w:val="21"/>
          <w:szCs w:val="21"/>
        </w:rPr>
        <w:t>ir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 xml:space="preserve"> Scholarship</w:t>
      </w:r>
      <w:r w:rsidR="00AC2C26" w:rsidRPr="005A22EE">
        <w:rPr>
          <w:rFonts w:ascii="Arial" w:hAnsi="Arial" w:cs="Arial"/>
          <w:color w:val="000000"/>
          <w:sz w:val="21"/>
          <w:szCs w:val="21"/>
        </w:rPr>
        <w:t>.</w:t>
      </w:r>
    </w:p>
    <w:p w:rsidR="001A6049" w:rsidRPr="005A22EE" w:rsidRDefault="001A6049" w:rsidP="001A604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8550B" w:rsidRPr="005A22EE" w:rsidRDefault="00F8550B" w:rsidP="001A604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1A6049" w:rsidRPr="005A22EE" w:rsidRDefault="00E91AA5" w:rsidP="001A60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5A22EE">
        <w:rPr>
          <w:rFonts w:ascii="Arial" w:hAnsi="Arial" w:cs="Arial"/>
          <w:b/>
          <w:color w:val="000000"/>
          <w:sz w:val="21"/>
          <w:szCs w:val="21"/>
        </w:rPr>
        <w:t>7</w:t>
      </w:r>
      <w:r w:rsidR="001A6049" w:rsidRPr="005A22EE">
        <w:rPr>
          <w:rFonts w:ascii="Arial" w:hAnsi="Arial" w:cs="Arial"/>
          <w:b/>
          <w:color w:val="000000"/>
          <w:sz w:val="21"/>
          <w:szCs w:val="21"/>
        </w:rPr>
        <w:t>. Notes:</w:t>
      </w:r>
    </w:p>
    <w:p w:rsidR="001A6049" w:rsidRPr="005A22EE" w:rsidRDefault="00E91AA5" w:rsidP="001A6049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 xml:space="preserve">An award may be terminated if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a scholar is not making</w:t>
      </w:r>
      <w:r w:rsidR="001A6049" w:rsidRPr="005A22EE">
        <w:rPr>
          <w:rFonts w:ascii="Arial" w:hAnsi="Arial" w:cs="Arial"/>
          <w:color w:val="000000"/>
          <w:sz w:val="21"/>
          <w:szCs w:val="21"/>
        </w:rPr>
        <w:t xml:space="preserve"> </w:t>
      </w:r>
      <w:r w:rsidR="00C47EF0" w:rsidRPr="005A22EE">
        <w:rPr>
          <w:rFonts w:ascii="Arial" w:hAnsi="Arial" w:cs="Arial"/>
          <w:color w:val="000000"/>
          <w:sz w:val="21"/>
          <w:szCs w:val="21"/>
        </w:rPr>
        <w:t>satisfactory progress</w:t>
      </w:r>
      <w:r w:rsidRPr="005A22EE">
        <w:rPr>
          <w:rFonts w:ascii="Arial" w:hAnsi="Arial" w:cs="Arial"/>
          <w:color w:val="000000"/>
          <w:sz w:val="21"/>
          <w:szCs w:val="21"/>
        </w:rPr>
        <w:t>.</w:t>
      </w:r>
      <w:r w:rsidR="001A6049" w:rsidRPr="005A22E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47EF0" w:rsidRPr="005A22EE" w:rsidRDefault="00E91AA5" w:rsidP="001A6049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5A22EE">
        <w:rPr>
          <w:rFonts w:ascii="Arial" w:hAnsi="Arial" w:cs="Arial"/>
          <w:color w:val="000000"/>
          <w:sz w:val="21"/>
          <w:szCs w:val="21"/>
        </w:rPr>
        <w:t>Th</w:t>
      </w:r>
      <w:r w:rsidR="001A6049" w:rsidRPr="005A22EE">
        <w:rPr>
          <w:rFonts w:ascii="Arial" w:hAnsi="Arial" w:cs="Arial"/>
          <w:color w:val="000000"/>
          <w:sz w:val="21"/>
          <w:szCs w:val="21"/>
        </w:rPr>
        <w:t xml:space="preserve">e scholarship may not be awarded if </w:t>
      </w:r>
      <w:r w:rsidRPr="005A22EE">
        <w:rPr>
          <w:rFonts w:ascii="Arial" w:hAnsi="Arial" w:cs="Arial"/>
          <w:color w:val="000000"/>
          <w:sz w:val="21"/>
          <w:szCs w:val="21"/>
        </w:rPr>
        <w:t xml:space="preserve">there are </w:t>
      </w:r>
      <w:r w:rsidR="001A6049" w:rsidRPr="005A22EE">
        <w:rPr>
          <w:rFonts w:ascii="Arial" w:hAnsi="Arial" w:cs="Arial"/>
          <w:color w:val="000000"/>
          <w:sz w:val="21"/>
          <w:szCs w:val="21"/>
        </w:rPr>
        <w:t>no suitably qualified applicants</w:t>
      </w:r>
      <w:r w:rsidRPr="005A22EE">
        <w:rPr>
          <w:rFonts w:ascii="Arial" w:hAnsi="Arial" w:cs="Arial"/>
          <w:color w:val="000000"/>
          <w:sz w:val="21"/>
          <w:szCs w:val="21"/>
        </w:rPr>
        <w:t>.</w:t>
      </w:r>
    </w:p>
    <w:p w:rsidR="00E91AA5" w:rsidRPr="005A22EE" w:rsidRDefault="00E91AA5" w:rsidP="00E91AA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F8550B" w:rsidRPr="005A22EE" w:rsidRDefault="00F8550B" w:rsidP="00E91AA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E91AA5" w:rsidRDefault="00E91AA5" w:rsidP="00E91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5A22EE">
        <w:rPr>
          <w:rFonts w:ascii="Arial" w:hAnsi="Arial" w:cs="Arial"/>
          <w:b/>
          <w:color w:val="000000"/>
          <w:sz w:val="21"/>
          <w:szCs w:val="21"/>
        </w:rPr>
        <w:t>8. Further Information:</w:t>
      </w:r>
    </w:p>
    <w:p w:rsidR="00C47EF0" w:rsidRDefault="00C47EF0" w:rsidP="00C47EF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:rsidR="004D1218" w:rsidRDefault="004D1218" w:rsidP="00C47E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 xml:space="preserve">Please submit your application via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AskUNE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website: </w:t>
      </w:r>
      <w:hyperlink r:id="rId6" w:history="1">
        <w:r w:rsidRPr="005E4248">
          <w:rPr>
            <w:rStyle w:val="Hyperlink"/>
            <w:rFonts w:ascii="Arial" w:hAnsi="Arial" w:cs="Arial"/>
            <w:sz w:val="22"/>
            <w:szCs w:val="22"/>
          </w:rPr>
          <w:t>http://yourfutureaskune.custhelp.com/app/utils/login_form/redirect/ask</w:t>
        </w:r>
      </w:hyperlink>
    </w:p>
    <w:p w:rsidR="004D1218" w:rsidRDefault="004D1218" w:rsidP="00C47EF0">
      <w:pPr>
        <w:autoSpaceDE w:val="0"/>
        <w:autoSpaceDN w:val="0"/>
        <w:adjustRightInd w:val="0"/>
        <w:rPr>
          <w:rFonts w:ascii="Arial" w:hAnsi="Arial" w:cs="Arial"/>
        </w:rPr>
      </w:pPr>
    </w:p>
    <w:p w:rsidR="004D1218" w:rsidRPr="004D1218" w:rsidRDefault="004D1218" w:rsidP="00C47EF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D1218">
        <w:rPr>
          <w:rFonts w:ascii="Arial" w:hAnsi="Arial" w:cs="Arial"/>
          <w:b/>
          <w:color w:val="000000"/>
          <w:sz w:val="21"/>
          <w:szCs w:val="21"/>
        </w:rPr>
        <w:t xml:space="preserve">Enquiries: </w:t>
      </w:r>
    </w:p>
    <w:p w:rsidR="004D1218" w:rsidRPr="004D1218" w:rsidRDefault="004D1218" w:rsidP="004D1218">
      <w:pPr>
        <w:rPr>
          <w:rFonts w:ascii="Arial" w:hAnsi="Arial" w:cs="Arial"/>
          <w:color w:val="000000"/>
          <w:sz w:val="21"/>
          <w:szCs w:val="21"/>
        </w:rPr>
      </w:pPr>
      <w:r w:rsidRPr="004D1218">
        <w:rPr>
          <w:rFonts w:ascii="Arial" w:hAnsi="Arial" w:cs="Arial"/>
          <w:color w:val="000000"/>
          <w:sz w:val="21"/>
          <w:szCs w:val="21"/>
        </w:rPr>
        <w:t>Research Services Directorate</w:t>
      </w:r>
    </w:p>
    <w:p w:rsidR="004D1218" w:rsidRPr="004D1218" w:rsidRDefault="008A04C1" w:rsidP="004D121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  + 61 2 6773 3745</w:t>
      </w:r>
    </w:p>
    <w:p w:rsidR="004D1218" w:rsidRPr="004D1218" w:rsidRDefault="004D1218" w:rsidP="004D121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D1218">
        <w:rPr>
          <w:rFonts w:ascii="Arial" w:hAnsi="Arial" w:cs="Arial"/>
          <w:color w:val="000000"/>
          <w:sz w:val="21"/>
          <w:szCs w:val="21"/>
        </w:rPr>
        <w:t>Or                1800 463 520</w:t>
      </w:r>
    </w:p>
    <w:p w:rsidR="004D1218" w:rsidRPr="004D1218" w:rsidRDefault="004D1218" w:rsidP="004D121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D1218">
        <w:rPr>
          <w:rFonts w:ascii="Arial" w:hAnsi="Arial" w:cs="Arial"/>
          <w:color w:val="000000"/>
          <w:sz w:val="21"/>
          <w:szCs w:val="21"/>
        </w:rPr>
        <w:t>Fax:       + 61 2 6773 3543</w:t>
      </w:r>
    </w:p>
    <w:p w:rsidR="004D1218" w:rsidRPr="004D1218" w:rsidRDefault="00A72022" w:rsidP="004D121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AU"/>
        </w:rPr>
      </w:pPr>
      <w:hyperlink r:id="rId7" w:history="1">
        <w:r w:rsidR="004D1218" w:rsidRPr="004D1218">
          <w:rPr>
            <w:rStyle w:val="Hyperlink"/>
            <w:rFonts w:ascii="Arial" w:hAnsi="Arial" w:cs="Arial"/>
            <w:b/>
            <w:sz w:val="21"/>
            <w:szCs w:val="21"/>
            <w:lang w:val="en-AU"/>
          </w:rPr>
          <w:t>https://hdr.custhelp.com/</w:t>
        </w:r>
      </w:hyperlink>
    </w:p>
    <w:p w:rsidR="004D1218" w:rsidRPr="004D1218" w:rsidRDefault="004D1218" w:rsidP="00C47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4D1218" w:rsidRPr="004D1218" w:rsidSect="00C47E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7D49E"/>
    <w:multiLevelType w:val="hybridMultilevel"/>
    <w:tmpl w:val="202A427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E11100"/>
    <w:multiLevelType w:val="multilevel"/>
    <w:tmpl w:val="BCA21B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03C81"/>
    <w:multiLevelType w:val="hybridMultilevel"/>
    <w:tmpl w:val="EAC8AB9C"/>
    <w:lvl w:ilvl="0" w:tplc="EB4C51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F6ADF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010B"/>
    <w:multiLevelType w:val="hybridMultilevel"/>
    <w:tmpl w:val="496647B8"/>
    <w:lvl w:ilvl="0" w:tplc="EB4C51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83923"/>
    <w:multiLevelType w:val="multilevel"/>
    <w:tmpl w:val="0ECCFDA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F0A0D21"/>
    <w:multiLevelType w:val="hybridMultilevel"/>
    <w:tmpl w:val="96BC280C"/>
    <w:lvl w:ilvl="0" w:tplc="EB4C51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24663"/>
    <w:multiLevelType w:val="multilevel"/>
    <w:tmpl w:val="92B8214C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C6307"/>
    <w:multiLevelType w:val="hybridMultilevel"/>
    <w:tmpl w:val="92B8214C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265EF"/>
    <w:multiLevelType w:val="multilevel"/>
    <w:tmpl w:val="DA8485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F41D6"/>
    <w:multiLevelType w:val="hybridMultilevel"/>
    <w:tmpl w:val="BCA21B12"/>
    <w:lvl w:ilvl="0" w:tplc="EB4C51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30F"/>
    <w:multiLevelType w:val="multilevel"/>
    <w:tmpl w:val="D87A52B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B52EE"/>
    <w:multiLevelType w:val="hybridMultilevel"/>
    <w:tmpl w:val="614E47B0"/>
    <w:lvl w:ilvl="0" w:tplc="EB4C51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3A4BB3"/>
    <w:multiLevelType w:val="hybridMultilevel"/>
    <w:tmpl w:val="0ECCFDA0"/>
    <w:lvl w:ilvl="0" w:tplc="CDF4987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B6F6ADF0">
      <w:start w:val="1"/>
      <w:numFmt w:val="lowerRoman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5BBB5008"/>
    <w:multiLevelType w:val="hybridMultilevel"/>
    <w:tmpl w:val="FEE0A074"/>
    <w:lvl w:ilvl="0" w:tplc="EB4C51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E04F8"/>
    <w:multiLevelType w:val="hybridMultilevel"/>
    <w:tmpl w:val="8274FC4E"/>
    <w:lvl w:ilvl="0" w:tplc="EB4C51B0">
      <w:start w:val="1"/>
      <w:numFmt w:val="lowerLetter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68A078F"/>
    <w:multiLevelType w:val="hybridMultilevel"/>
    <w:tmpl w:val="617C35B2"/>
    <w:lvl w:ilvl="0" w:tplc="EB4C51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0096E"/>
    <w:multiLevelType w:val="hybridMultilevel"/>
    <w:tmpl w:val="F6D29F30"/>
    <w:lvl w:ilvl="0" w:tplc="CDF49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1D33F5"/>
    <w:multiLevelType w:val="hybridMultilevel"/>
    <w:tmpl w:val="E4C03BFC"/>
    <w:lvl w:ilvl="0" w:tplc="EB4C51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85C03"/>
    <w:multiLevelType w:val="hybridMultilevel"/>
    <w:tmpl w:val="57A857D4"/>
    <w:lvl w:ilvl="0" w:tplc="EB4C51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4738A"/>
    <w:multiLevelType w:val="hybridMultilevel"/>
    <w:tmpl w:val="76204B42"/>
    <w:lvl w:ilvl="0" w:tplc="EB4C51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8"/>
  </w:num>
  <w:num w:numId="11">
    <w:abstractNumId w:val="13"/>
  </w:num>
  <w:num w:numId="12">
    <w:abstractNumId w:val="19"/>
  </w:num>
  <w:num w:numId="13">
    <w:abstractNumId w:val="11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0"/>
    <w:rsid w:val="00012553"/>
    <w:rsid w:val="00032155"/>
    <w:rsid w:val="000A4A4F"/>
    <w:rsid w:val="00163F87"/>
    <w:rsid w:val="0017316D"/>
    <w:rsid w:val="00186E45"/>
    <w:rsid w:val="001A6049"/>
    <w:rsid w:val="001F0C67"/>
    <w:rsid w:val="00204999"/>
    <w:rsid w:val="00275531"/>
    <w:rsid w:val="002D4CC1"/>
    <w:rsid w:val="0036424C"/>
    <w:rsid w:val="00492A94"/>
    <w:rsid w:val="004D1218"/>
    <w:rsid w:val="005A22EE"/>
    <w:rsid w:val="005E18AF"/>
    <w:rsid w:val="007513C8"/>
    <w:rsid w:val="0079761E"/>
    <w:rsid w:val="007A3285"/>
    <w:rsid w:val="007D52FA"/>
    <w:rsid w:val="007E33D1"/>
    <w:rsid w:val="008A04C1"/>
    <w:rsid w:val="008F0010"/>
    <w:rsid w:val="00A274AF"/>
    <w:rsid w:val="00A31EBD"/>
    <w:rsid w:val="00A72022"/>
    <w:rsid w:val="00A77785"/>
    <w:rsid w:val="00AC2C26"/>
    <w:rsid w:val="00BA0535"/>
    <w:rsid w:val="00C47EF0"/>
    <w:rsid w:val="00C9172E"/>
    <w:rsid w:val="00CD0189"/>
    <w:rsid w:val="00D77A59"/>
    <w:rsid w:val="00E91AA5"/>
    <w:rsid w:val="00F00D34"/>
    <w:rsid w:val="00F4110D"/>
    <w:rsid w:val="00F8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F0C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6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F0C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6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dr.custhel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futureaskune.custhelp.com/app/utils/login_form/redirect/a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June 2005</vt:lpstr>
    </vt:vector>
  </TitlesOfParts>
  <Company>University of New England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June 2005</dc:title>
  <dc:creator>aroczni2</dc:creator>
  <cp:lastModifiedBy>Jemimah Hiscox</cp:lastModifiedBy>
  <cp:revision>3</cp:revision>
  <cp:lastPrinted>2007-01-25T06:11:00Z</cp:lastPrinted>
  <dcterms:created xsi:type="dcterms:W3CDTF">2015-12-08T00:26:00Z</dcterms:created>
  <dcterms:modified xsi:type="dcterms:W3CDTF">2015-12-08T00:27:00Z</dcterms:modified>
</cp:coreProperties>
</file>