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558D" w14:textId="09EEE3BE" w:rsidR="005D3233" w:rsidRPr="00E97278" w:rsidRDefault="009F6BE5" w:rsidP="00E97278">
      <w:pPr>
        <w:pStyle w:val="Title"/>
        <w:tabs>
          <w:tab w:val="left" w:pos="0"/>
        </w:tabs>
        <w:spacing w:after="0"/>
        <w:jc w:val="center"/>
        <w:rPr>
          <w:rFonts w:asciiTheme="majorHAnsi" w:hAnsiTheme="majorHAnsi"/>
          <w:color w:val="000000" w:themeColor="text1"/>
          <w:sz w:val="32"/>
          <w:szCs w:val="28"/>
        </w:rPr>
      </w:pPr>
      <w:bookmarkStart w:id="0" w:name="_Toc154625902"/>
      <w:bookmarkStart w:id="1" w:name="_Toc185322173"/>
      <w:bookmarkStart w:id="2" w:name="_GoBack"/>
      <w:bookmarkEnd w:id="2"/>
      <w:r>
        <w:rPr>
          <w:rFonts w:asciiTheme="majorHAnsi" w:hAnsiTheme="majorHAnsi"/>
          <w:color w:val="000000" w:themeColor="text1"/>
          <w:sz w:val="32"/>
          <w:szCs w:val="28"/>
        </w:rPr>
        <w:t xml:space="preserve">Progress Guide </w:t>
      </w:r>
      <w:r w:rsidR="002102ED">
        <w:rPr>
          <w:rFonts w:asciiTheme="majorHAnsi" w:hAnsiTheme="majorHAnsi"/>
          <w:color w:val="000000" w:themeColor="text1"/>
          <w:sz w:val="32"/>
          <w:szCs w:val="28"/>
        </w:rPr>
        <w:t>—</w:t>
      </w:r>
      <w:r w:rsidR="004B269A">
        <w:rPr>
          <w:rFonts w:asciiTheme="majorHAnsi" w:hAnsiTheme="majorHAnsi"/>
          <w:color w:val="000000" w:themeColor="text1"/>
          <w:sz w:val="32"/>
          <w:szCs w:val="28"/>
        </w:rPr>
        <w:t xml:space="preserve"> </w:t>
      </w:r>
    </w:p>
    <w:p w14:paraId="0250B0EB" w14:textId="0FEA91D4" w:rsidR="003E4AF4" w:rsidRPr="00E97278" w:rsidRDefault="00323690" w:rsidP="00E97278">
      <w:pPr>
        <w:pStyle w:val="Title"/>
        <w:tabs>
          <w:tab w:val="left" w:pos="0"/>
        </w:tabs>
        <w:jc w:val="center"/>
        <w:rPr>
          <w:rFonts w:asciiTheme="majorHAnsi" w:hAnsiTheme="majorHAnsi"/>
          <w:color w:val="000000" w:themeColor="text1"/>
          <w:sz w:val="32"/>
          <w:szCs w:val="28"/>
        </w:rPr>
      </w:pPr>
      <w:r>
        <w:rPr>
          <w:rFonts w:asciiTheme="majorHAnsi" w:hAnsiTheme="majorHAnsi"/>
          <w:color w:val="000000" w:themeColor="text1"/>
          <w:sz w:val="32"/>
          <w:szCs w:val="28"/>
        </w:rPr>
        <w:t>Weekly Review</w:t>
      </w:r>
    </w:p>
    <w:p w14:paraId="649FC208" w14:textId="7D39751C" w:rsidR="001B429B" w:rsidRPr="00E97278" w:rsidRDefault="00F37466" w:rsidP="00E97278">
      <w:pPr>
        <w:pStyle w:val="Title"/>
        <w:spacing w:after="0"/>
        <w:jc w:val="center"/>
        <w:rPr>
          <w:rFonts w:asciiTheme="majorHAnsi" w:hAnsiTheme="majorHAnsi"/>
          <w:b w:val="0"/>
          <w:color w:val="000000" w:themeColor="text1"/>
          <w:sz w:val="22"/>
          <w:szCs w:val="18"/>
        </w:rPr>
      </w:pPr>
      <w:r w:rsidRPr="00E97278">
        <w:rPr>
          <w:rFonts w:asciiTheme="majorHAnsi" w:hAnsiTheme="majorHAnsi"/>
          <w:i/>
          <w:noProof/>
          <w:color w:val="FF0000"/>
          <w:sz w:val="22"/>
          <w:szCs w:val="21"/>
        </w:rPr>
        <w:drawing>
          <wp:anchor distT="0" distB="0" distL="114300" distR="114300" simplePos="0" relativeHeight="251659264" behindDoc="1" locked="0" layoutInCell="1" allowOverlap="1" wp14:anchorId="3BD841F6" wp14:editId="6CED6A89">
            <wp:simplePos x="0" y="0"/>
            <wp:positionH relativeFrom="margin">
              <wp:posOffset>-384810</wp:posOffset>
            </wp:positionH>
            <wp:positionV relativeFrom="margin">
              <wp:posOffset>134620</wp:posOffset>
            </wp:positionV>
            <wp:extent cx="210693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483" y="21130"/>
                <wp:lineTo x="21483" y="0"/>
                <wp:lineTo x="0" y="0"/>
              </wp:wrapPolygon>
            </wp:wrapTight>
            <wp:docPr id="1" name="Picture 3" descr="SCHOOL OF EDUCATION LOGO LOCKUP-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OF EDUCATION LOGO LOCKUP-0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C7" w:rsidRPr="00E97278">
        <w:rPr>
          <w:rFonts w:asciiTheme="majorHAnsi" w:hAnsiTheme="majorHAnsi"/>
          <w:b w:val="0"/>
          <w:color w:val="000000" w:themeColor="text1"/>
          <w:sz w:val="22"/>
          <w:szCs w:val="18"/>
        </w:rPr>
        <w:t xml:space="preserve">This form </w:t>
      </w:r>
      <w:r w:rsidR="00323690">
        <w:rPr>
          <w:rFonts w:asciiTheme="majorHAnsi" w:hAnsiTheme="majorHAnsi"/>
          <w:b w:val="0"/>
          <w:color w:val="000000" w:themeColor="text1"/>
          <w:sz w:val="22"/>
          <w:szCs w:val="18"/>
        </w:rPr>
        <w:t>is used to review the placement weekly and to set goals for the following week.</w:t>
      </w:r>
    </w:p>
    <w:bookmarkEnd w:id="0"/>
    <w:bookmarkEnd w:id="1"/>
    <w:p w14:paraId="5A9C1B65" w14:textId="11D46F97" w:rsidR="00D6537F" w:rsidRPr="00E97278" w:rsidRDefault="00D6537F" w:rsidP="00E97278">
      <w:pPr>
        <w:spacing w:before="0" w:after="0"/>
        <w:ind w:left="-425"/>
        <w:jc w:val="center"/>
        <w:rPr>
          <w:rFonts w:asciiTheme="majorHAnsi" w:hAnsiTheme="majorHAnsi"/>
          <w:b/>
          <w:color w:val="000000" w:themeColor="text1"/>
          <w:sz w:val="22"/>
          <w:szCs w:val="20"/>
        </w:rPr>
      </w:pPr>
    </w:p>
    <w:tbl>
      <w:tblPr>
        <w:tblStyle w:val="TableGrid"/>
        <w:tblW w:w="10773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  <w:gridCol w:w="567"/>
        <w:gridCol w:w="567"/>
      </w:tblGrid>
      <w:tr w:rsidR="00F4302C" w:rsidRPr="00DE4FF5" w14:paraId="1D08BBCA" w14:textId="77777777" w:rsidTr="00323690">
        <w:trPr>
          <w:trHeight w:val="448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1F5065E" w14:textId="57702970" w:rsidR="00DE4FF5" w:rsidRPr="00E97278" w:rsidRDefault="00BA56B8" w:rsidP="00B034DC">
            <w:pPr>
              <w:spacing w:before="0" w:after="0"/>
              <w:ind w:left="0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E97278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Name of Teacher</w:t>
            </w:r>
            <w:r w:rsidR="00B034DC" w:rsidRPr="00E97278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 Education Student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0022314" w14:textId="04FF0560" w:rsidR="00DA0E88" w:rsidRPr="00BA56B8" w:rsidRDefault="00DA0E88" w:rsidP="00BA56B8">
            <w:pPr>
              <w:ind w:left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4302C" w:rsidRPr="00DE4FF5" w14:paraId="01859E47" w14:textId="77777777" w:rsidTr="00E97278"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19023B" w14:textId="166B700A" w:rsidR="00DE4FF5" w:rsidRPr="00E97278" w:rsidRDefault="00434242" w:rsidP="00B034DC">
            <w:pPr>
              <w:spacing w:before="0" w:after="0"/>
              <w:ind w:left="0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E97278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Name of </w:t>
            </w:r>
            <w:r w:rsidR="001E2F51" w:rsidRPr="00E97278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Supervising Teacher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1778713" w14:textId="4949D7EC" w:rsidR="00C737FF" w:rsidRPr="00BA56B8" w:rsidRDefault="00C737FF" w:rsidP="00BA56B8">
            <w:pPr>
              <w:ind w:left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4302C" w:rsidRPr="00DE4FF5" w14:paraId="3C6CD6C3" w14:textId="77777777" w:rsidTr="00E97278"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15AA02" w14:textId="04B86FB4" w:rsidR="00DE4FF5" w:rsidRPr="00FF5FED" w:rsidRDefault="00FF5FED" w:rsidP="00B034DC">
            <w:pPr>
              <w:spacing w:before="0" w:after="0" w:line="240" w:lineRule="atLeast"/>
              <w:ind w:left="0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 w:rsidRPr="00FF5FED">
              <w:rPr>
                <w:rFonts w:asciiTheme="majorHAnsi" w:hAnsiTheme="majorHAnsi"/>
                <w:b/>
                <w:color w:val="000000" w:themeColor="text1"/>
                <w:sz w:val="21"/>
                <w:szCs w:val="21"/>
                <w:lang w:eastAsia="en-US"/>
              </w:rPr>
              <w:t>Name of School, Centre or Agency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02812FA" w14:textId="7A8D66C8" w:rsidR="006E14FF" w:rsidRPr="006E14FF" w:rsidRDefault="006E14FF" w:rsidP="00434242">
            <w:pPr>
              <w:pStyle w:val="ListParagraph"/>
              <w:spacing w:line="240" w:lineRule="atLeast"/>
              <w:ind w:left="313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323690" w:rsidRPr="00DE4FF5" w14:paraId="051DF272" w14:textId="77777777" w:rsidTr="00E97278"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53541F" w14:textId="1A087F0C" w:rsidR="00323690" w:rsidRPr="00E97278" w:rsidRDefault="00323690" w:rsidP="00F37466">
            <w:pPr>
              <w:spacing w:before="0" w:after="0" w:line="240" w:lineRule="atLeast"/>
              <w:ind w:left="0"/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 xml:space="preserve">Date of </w:t>
            </w:r>
            <w:r w:rsidR="00F37466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Review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4ACF1323" w14:textId="77777777" w:rsidR="00323690" w:rsidRPr="006E14FF" w:rsidRDefault="00323690" w:rsidP="00434242">
            <w:pPr>
              <w:pStyle w:val="ListParagraph"/>
              <w:spacing w:line="240" w:lineRule="atLeast"/>
              <w:ind w:left="313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385835" w:rsidRPr="00DE4FF5" w14:paraId="17CBBB57" w14:textId="77777777" w:rsidTr="00E97278">
        <w:trPr>
          <w:trHeight w:val="467"/>
        </w:trPr>
        <w:tc>
          <w:tcPr>
            <w:tcW w:w="1077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9DE14AB" w14:textId="151D68EE" w:rsidR="00C14F0A" w:rsidRPr="00B034DC" w:rsidRDefault="00323690" w:rsidP="00FC563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34"/>
              <w:jc w:val="both"/>
              <w:rPr>
                <w:rFonts w:asciiTheme="majorHAnsi" w:hAnsiTheme="majorHAnsi"/>
              </w:rPr>
            </w:pPr>
            <w:r w:rsidRPr="00E404E8">
              <w:rPr>
                <w:rFonts w:asciiTheme="majorHAnsi" w:hAnsiTheme="majorHAnsi"/>
                <w:szCs w:val="21"/>
              </w:rPr>
              <w:t>The</w:t>
            </w:r>
            <w:r>
              <w:rPr>
                <w:rFonts w:asciiTheme="majorHAnsi" w:hAnsiTheme="majorHAnsi"/>
                <w:b/>
                <w:szCs w:val="21"/>
              </w:rPr>
              <w:t xml:space="preserve"> </w:t>
            </w:r>
            <w:r w:rsidR="00E404E8" w:rsidRPr="00E404E8">
              <w:rPr>
                <w:rFonts w:asciiTheme="majorHAnsi" w:hAnsiTheme="majorHAnsi"/>
                <w:b/>
                <w:szCs w:val="21"/>
              </w:rPr>
              <w:t>Progress Guide</w:t>
            </w:r>
            <w:r w:rsidR="00FC5635">
              <w:rPr>
                <w:rFonts w:asciiTheme="majorHAnsi" w:hAnsiTheme="majorHAnsi"/>
                <w:b/>
                <w:szCs w:val="21"/>
              </w:rPr>
              <w:t xml:space="preserve"> - </w:t>
            </w:r>
            <w:r>
              <w:rPr>
                <w:rFonts w:asciiTheme="majorHAnsi" w:hAnsiTheme="majorHAnsi"/>
                <w:b/>
                <w:szCs w:val="21"/>
              </w:rPr>
              <w:t>Weekly Review</w:t>
            </w:r>
            <w:r w:rsidR="00E404E8">
              <w:rPr>
                <w:rFonts w:asciiTheme="majorHAnsi" w:hAnsiTheme="majorHAnsi"/>
                <w:b/>
                <w:szCs w:val="21"/>
              </w:rPr>
              <w:t xml:space="preserve"> </w:t>
            </w:r>
            <w:r>
              <w:rPr>
                <w:rFonts w:asciiTheme="majorHAnsi" w:hAnsiTheme="majorHAnsi"/>
                <w:szCs w:val="21"/>
              </w:rPr>
              <w:t>has been created to allow clarity</w:t>
            </w:r>
            <w:r w:rsidR="00F37466">
              <w:rPr>
                <w:rFonts w:asciiTheme="majorHAnsi" w:hAnsiTheme="majorHAnsi"/>
                <w:szCs w:val="21"/>
              </w:rPr>
              <w:t xml:space="preserve"> </w:t>
            </w:r>
            <w:r w:rsidR="00F75884">
              <w:rPr>
                <w:rFonts w:asciiTheme="majorHAnsi" w:hAnsiTheme="majorHAnsi"/>
                <w:szCs w:val="21"/>
              </w:rPr>
              <w:t>between the supervising teacher and the teacher education s</w:t>
            </w:r>
            <w:r>
              <w:rPr>
                <w:rFonts w:asciiTheme="majorHAnsi" w:hAnsiTheme="majorHAnsi"/>
                <w:szCs w:val="21"/>
              </w:rPr>
              <w:t>tudent</w:t>
            </w:r>
            <w:r w:rsidR="00EA4AE1">
              <w:rPr>
                <w:rFonts w:asciiTheme="majorHAnsi" w:hAnsiTheme="majorHAnsi"/>
                <w:szCs w:val="21"/>
              </w:rPr>
              <w:t xml:space="preserve"> about how the placement has been progressing</w:t>
            </w:r>
            <w:r>
              <w:rPr>
                <w:rFonts w:asciiTheme="majorHAnsi" w:hAnsiTheme="majorHAnsi"/>
                <w:szCs w:val="21"/>
              </w:rPr>
              <w:t xml:space="preserve">. </w:t>
            </w:r>
            <w:r w:rsidR="00F37466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Each </w:t>
            </w:r>
            <w:r w:rsidR="00001119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week, </w:t>
            </w:r>
            <w:r w:rsidR="00DC75BF">
              <w:rPr>
                <w:rFonts w:asciiTheme="majorHAnsi" w:hAnsiTheme="majorHAnsi"/>
                <w:b/>
                <w:color w:val="000000" w:themeColor="text1"/>
                <w:szCs w:val="21"/>
              </w:rPr>
              <w:t>the</w:t>
            </w:r>
            <w:r w:rsidR="00001119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teacher education s</w:t>
            </w:r>
            <w:r w:rsidR="00F37466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tudent </w:t>
            </w:r>
            <w:r w:rsidR="00DC75BF">
              <w:rPr>
                <w:rFonts w:asciiTheme="majorHAnsi" w:hAnsiTheme="majorHAnsi"/>
                <w:b/>
                <w:color w:val="000000" w:themeColor="text1"/>
                <w:szCs w:val="21"/>
              </w:rPr>
              <w:t>will require assessment</w:t>
            </w:r>
            <w:r w:rsidR="00373B43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on the Fundamental Skills</w:t>
            </w:r>
            <w:r w:rsidR="00DA2201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as well as </w:t>
            </w:r>
            <w:r w:rsidR="004B269A">
              <w:rPr>
                <w:rFonts w:asciiTheme="majorHAnsi" w:hAnsiTheme="majorHAnsi"/>
                <w:b/>
                <w:color w:val="000000" w:themeColor="text1"/>
                <w:szCs w:val="21"/>
              </w:rPr>
              <w:t>feedback on</w:t>
            </w:r>
            <w:r w:rsidR="00E94373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how some </w:t>
            </w:r>
            <w:r w:rsidR="00EA4AE1">
              <w:rPr>
                <w:rFonts w:asciiTheme="majorHAnsi" w:hAnsiTheme="majorHAnsi"/>
                <w:b/>
                <w:color w:val="000000" w:themeColor="text1"/>
                <w:szCs w:val="21"/>
              </w:rPr>
              <w:t>Graduate Descriptors</w:t>
            </w:r>
            <w:r w:rsidR="00DA2201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would be better met.</w:t>
            </w:r>
            <w:r w:rsidR="00F37466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</w:t>
            </w:r>
            <w:r w:rsidR="00370B50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If any areas are marked </w:t>
            </w:r>
            <w:r w:rsidR="00DA2201">
              <w:rPr>
                <w:rFonts w:asciiTheme="majorHAnsi" w:hAnsiTheme="majorHAnsi"/>
                <w:b/>
                <w:color w:val="000000" w:themeColor="text1"/>
                <w:szCs w:val="21"/>
              </w:rPr>
              <w:t>‘</w:t>
            </w:r>
            <w:r w:rsidR="00370B50">
              <w:rPr>
                <w:rFonts w:asciiTheme="majorHAnsi" w:hAnsiTheme="majorHAnsi"/>
                <w:b/>
                <w:color w:val="000000" w:themeColor="text1"/>
                <w:szCs w:val="21"/>
              </w:rPr>
              <w:t>no</w:t>
            </w:r>
            <w:r w:rsidR="00DA2201">
              <w:rPr>
                <w:rFonts w:asciiTheme="majorHAnsi" w:hAnsiTheme="majorHAnsi"/>
                <w:b/>
                <w:color w:val="000000" w:themeColor="text1"/>
                <w:szCs w:val="21"/>
              </w:rPr>
              <w:t>’</w:t>
            </w:r>
            <w:r w:rsidR="00370B50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in the Fundamental Skills Assessment, complete </w:t>
            </w:r>
            <w:r w:rsidR="000640A5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the </w:t>
            </w:r>
            <w:r w:rsidR="00370B50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Assistance Request Form </w:t>
            </w:r>
            <w:r w:rsidR="00373B43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and immediately email it to </w:t>
            </w:r>
            <w:hyperlink r:id="rId9" w:history="1">
              <w:r w:rsidR="00373B43" w:rsidRPr="00A16099">
                <w:rPr>
                  <w:rStyle w:val="Hyperlink"/>
                  <w:rFonts w:asciiTheme="majorHAnsi" w:hAnsiTheme="majorHAnsi"/>
                  <w:b/>
                  <w:szCs w:val="21"/>
                </w:rPr>
                <w:t>peo@une.edu.au</w:t>
              </w:r>
            </w:hyperlink>
            <w:r w:rsidR="00373B43">
              <w:rPr>
                <w:rFonts w:asciiTheme="majorHAnsi" w:hAnsiTheme="majorHAnsi"/>
                <w:b/>
                <w:color w:val="000000" w:themeColor="text1"/>
                <w:szCs w:val="21"/>
              </w:rPr>
              <w:t xml:space="preserve"> </w:t>
            </w:r>
            <w:r w:rsidR="001B5FB5">
              <w:rPr>
                <w:rFonts w:asciiTheme="majorHAnsi" w:hAnsiTheme="majorHAnsi"/>
                <w:b/>
                <w:color w:val="000000" w:themeColor="text1"/>
                <w:szCs w:val="21"/>
              </w:rPr>
              <w:t>for the OPL to contact you for further support.</w:t>
            </w:r>
          </w:p>
        </w:tc>
      </w:tr>
      <w:tr w:rsidR="00323690" w:rsidRPr="00B3774B" w14:paraId="55A0D8CB" w14:textId="77777777" w:rsidTr="00EE747C">
        <w:trPr>
          <w:trHeight w:val="361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A6720" w14:textId="0A4843C6" w:rsidR="00323690" w:rsidRPr="00EC541F" w:rsidRDefault="00F37466" w:rsidP="00655AA4">
            <w:pPr>
              <w:spacing w:before="0" w:after="0" w:line="200" w:lineRule="atLeast"/>
              <w:ind w:left="0" w:right="170"/>
              <w:rPr>
                <w:rFonts w:asciiTheme="majorHAnsi" w:hAnsiTheme="majorHAnsi"/>
                <w:b/>
                <w:color w:val="000000" w:themeColor="text1"/>
                <w:szCs w:val="21"/>
              </w:rPr>
            </w:pPr>
            <w:r w:rsidRPr="00373B43">
              <w:rPr>
                <w:rFonts w:asciiTheme="majorHAnsi" w:hAnsiTheme="majorHAnsi"/>
                <w:b/>
                <w:color w:val="000000" w:themeColor="text1"/>
                <w:sz w:val="22"/>
                <w:szCs w:val="21"/>
              </w:rPr>
              <w:t>Fundamental Skills Assessment of the Teacher Education Student</w:t>
            </w:r>
            <w:r w:rsidR="00323690" w:rsidRPr="00373B43">
              <w:rPr>
                <w:rFonts w:asciiTheme="majorHAnsi" w:hAnsiTheme="majorHAnsi"/>
                <w:b/>
                <w:color w:val="000000" w:themeColor="text1"/>
                <w:sz w:val="22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31231" w14:textId="77777777" w:rsidR="00323690" w:rsidRPr="00B3774B" w:rsidRDefault="00323690" w:rsidP="00655AA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/>
              <w:ind w:left="-80" w:right="-6" w:firstLine="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3774B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7D93ED" w14:textId="77777777" w:rsidR="00323690" w:rsidRPr="00B3774B" w:rsidRDefault="00323690" w:rsidP="00655AA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/>
              <w:ind w:left="-73" w:right="-6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3774B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</w:tr>
      <w:tr w:rsidR="00520550" w:rsidRPr="00BE73B1" w14:paraId="2A50976C" w14:textId="77777777" w:rsidTr="00EE747C">
        <w:trPr>
          <w:trHeight w:val="334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9BA97" w14:textId="433F97E9" w:rsidR="00520550" w:rsidRPr="00EC541F" w:rsidRDefault="00520550" w:rsidP="00520550">
            <w:pPr>
              <w:spacing w:before="0" w:after="0" w:line="240" w:lineRule="auto"/>
              <w:ind w:left="34" w:right="170"/>
              <w:rPr>
                <w:rFonts w:asciiTheme="majorHAnsi" w:hAnsiTheme="majorHAnsi"/>
                <w:color w:val="000000" w:themeColor="text1"/>
                <w:szCs w:val="21"/>
              </w:rPr>
            </w:pP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Demonstrates rapport with students and engages in activities to promote student learning (1.1.1</w:t>
            </w:r>
            <w:r>
              <w:rPr>
                <w:rFonts w:asciiTheme="majorHAnsi" w:hAnsiTheme="majorHAnsi"/>
                <w:color w:val="000000" w:themeColor="text1"/>
                <w:szCs w:val="21"/>
              </w:rPr>
              <w:t xml:space="preserve">, </w:t>
            </w: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2.4.1</w:t>
            </w:r>
            <w:r>
              <w:rPr>
                <w:rFonts w:asciiTheme="majorHAnsi" w:hAnsiTheme="majorHAnsi"/>
                <w:color w:val="000000" w:themeColor="text1"/>
                <w:szCs w:val="21"/>
              </w:rPr>
              <w:t xml:space="preserve">, </w:t>
            </w: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4.1.1)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7FA57" w14:textId="77777777" w:rsidR="00520550" w:rsidRPr="00BE73B1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80" w:right="-8" w:firstLin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B9A06" w14:textId="77777777" w:rsidR="00520550" w:rsidRPr="00BE73B1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73" w:right="-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0550" w:rsidRPr="00BE73B1" w14:paraId="2DF0BF87" w14:textId="77777777" w:rsidTr="00EE747C">
        <w:trPr>
          <w:trHeight w:val="334"/>
        </w:trPr>
        <w:tc>
          <w:tcPr>
            <w:tcW w:w="9639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DC965" w14:textId="7A6A702F" w:rsidR="00520550" w:rsidRPr="00EC541F" w:rsidRDefault="00520550" w:rsidP="00520550">
            <w:pPr>
              <w:spacing w:before="0" w:after="0" w:line="240" w:lineRule="auto"/>
              <w:ind w:left="34" w:right="170"/>
              <w:rPr>
                <w:rFonts w:asciiTheme="majorHAnsi" w:hAnsiTheme="majorHAnsi"/>
                <w:color w:val="000000" w:themeColor="text1"/>
                <w:szCs w:val="21"/>
              </w:rPr>
            </w:pP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Presents and conducts themselves professionally</w:t>
            </w:r>
            <w:r>
              <w:rPr>
                <w:rFonts w:asciiTheme="majorHAnsi" w:hAnsiTheme="majorHAnsi"/>
                <w:color w:val="000000" w:themeColor="text1"/>
                <w:szCs w:val="21"/>
              </w:rPr>
              <w:t xml:space="preserve"> and adheres to all school or setting administrative, legislative and/or organisational requirements</w:t>
            </w: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 xml:space="preserve"> (7.1.1</w:t>
            </w:r>
            <w:r>
              <w:rPr>
                <w:rFonts w:asciiTheme="majorHAnsi" w:hAnsiTheme="majorHAnsi"/>
                <w:color w:val="000000" w:themeColor="text1"/>
                <w:szCs w:val="21"/>
              </w:rPr>
              <w:t>, 7.2.1</w:t>
            </w: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42C9E" w14:textId="77777777" w:rsidR="00520550" w:rsidRPr="00BE73B1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80" w:right="-8" w:firstLin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065DE" w14:textId="77777777" w:rsidR="00520550" w:rsidRPr="00BE73B1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73" w:right="-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0550" w:rsidRPr="00BE73B1" w14:paraId="67B5CD27" w14:textId="77777777" w:rsidTr="00EE747C">
        <w:trPr>
          <w:trHeight w:val="334"/>
        </w:trPr>
        <w:tc>
          <w:tcPr>
            <w:tcW w:w="9639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07BA2" w14:textId="29948EF6" w:rsidR="00520550" w:rsidRPr="00EC541F" w:rsidRDefault="00520550" w:rsidP="00520550">
            <w:pPr>
              <w:spacing w:before="0" w:after="0" w:line="240" w:lineRule="auto"/>
              <w:ind w:left="34" w:right="170"/>
              <w:rPr>
                <w:rFonts w:asciiTheme="majorHAnsi" w:hAnsiTheme="majorHAnsi"/>
                <w:color w:val="000000" w:themeColor="text1"/>
                <w:szCs w:val="21"/>
              </w:rPr>
            </w:pP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Exhibits knowledge of the Australian Professional Standards for Teachers and their application to teaching (6.1.1)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3A44F" w14:textId="77777777" w:rsidR="00520550" w:rsidRPr="00BE73B1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80" w:right="-8" w:firstLin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335D9" w14:textId="77777777" w:rsidR="00520550" w:rsidRPr="00BE73B1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73" w:right="-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0550" w:rsidRPr="00BE73B1" w14:paraId="08512782" w14:textId="77777777" w:rsidTr="00EE747C">
        <w:trPr>
          <w:trHeight w:val="800"/>
        </w:trPr>
        <w:tc>
          <w:tcPr>
            <w:tcW w:w="9639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C2CCE" w14:textId="1E5B035F" w:rsidR="00520550" w:rsidRPr="00EC541F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34" w:right="-6"/>
              <w:rPr>
                <w:rFonts w:asciiTheme="majorHAnsi" w:hAnsiTheme="majorHAnsi"/>
                <w:b/>
                <w:szCs w:val="21"/>
              </w:rPr>
            </w:pPr>
            <w:r w:rsidRPr="00EC541F">
              <w:rPr>
                <w:rFonts w:asciiTheme="majorHAnsi" w:hAnsiTheme="majorHAnsi"/>
                <w:color w:val="000000" w:themeColor="text1"/>
                <w:szCs w:val="21"/>
              </w:rPr>
              <w:t>Constructively receives feedback by demonstrating resilience and responsiveness to suggested areas for improvement from the supervising teacher, school staff, UNE representative and/or other relevant participants (6.3.1)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FBA4B" w14:textId="77777777" w:rsidR="00520550" w:rsidRPr="00BE73B1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80" w:right="-8" w:firstLin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AB8D3" w14:textId="77777777" w:rsidR="00520550" w:rsidRPr="00BE73B1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73" w:right="-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0550" w:rsidRPr="00BE73B1" w14:paraId="1185362F" w14:textId="77777777" w:rsidTr="00EE747C">
        <w:trPr>
          <w:trHeight w:val="334"/>
        </w:trPr>
        <w:tc>
          <w:tcPr>
            <w:tcW w:w="9639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82BA1" w14:textId="47B1A2C6" w:rsidR="00520550" w:rsidRPr="00EC541F" w:rsidRDefault="004B269A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34" w:right="-6"/>
              <w:rPr>
                <w:rFonts w:asciiTheme="majorHAnsi" w:hAnsiTheme="majorHAnsi"/>
                <w:color w:val="000000" w:themeColor="text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Cs w:val="21"/>
              </w:rPr>
              <w:t>Attends required p</w:t>
            </w:r>
            <w:r w:rsidR="00520550">
              <w:rPr>
                <w:rFonts w:asciiTheme="majorHAnsi" w:hAnsiTheme="majorHAnsi"/>
                <w:color w:val="000000" w:themeColor="text1"/>
                <w:szCs w:val="21"/>
              </w:rPr>
              <w:t xml:space="preserve">rofessional Learning activities, staying back </w:t>
            </w:r>
            <w:r>
              <w:rPr>
                <w:rFonts w:asciiTheme="majorHAnsi" w:hAnsiTheme="majorHAnsi"/>
                <w:color w:val="000000" w:themeColor="text1"/>
                <w:szCs w:val="21"/>
              </w:rPr>
              <w:t>as required, and uses relevant professional l</w:t>
            </w:r>
            <w:r w:rsidR="00520550">
              <w:rPr>
                <w:rFonts w:asciiTheme="majorHAnsi" w:hAnsiTheme="majorHAnsi"/>
                <w:color w:val="000000" w:themeColor="text1"/>
                <w:szCs w:val="21"/>
              </w:rPr>
              <w:t>earning when planning for student work or when engaging with students (6.2.1, 6.4.1)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E90DD" w14:textId="77777777" w:rsidR="00520550" w:rsidRPr="00BE73B1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80" w:right="-8" w:firstLin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82BCD" w14:textId="77777777" w:rsidR="00520550" w:rsidRPr="00BE73B1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73" w:right="-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0550" w:rsidRPr="00BE73B1" w14:paraId="172D88BA" w14:textId="77777777" w:rsidTr="00EE747C">
        <w:trPr>
          <w:trHeight w:val="334"/>
        </w:trPr>
        <w:tc>
          <w:tcPr>
            <w:tcW w:w="96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56A30" w14:textId="192FFA6D" w:rsidR="00520550" w:rsidRPr="00EC541F" w:rsidRDefault="004B269A" w:rsidP="00FD352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34" w:right="-6"/>
              <w:rPr>
                <w:rFonts w:asciiTheme="majorHAnsi" w:hAnsiTheme="majorHAnsi"/>
                <w:color w:val="000000" w:themeColor="text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Cs w:val="21"/>
              </w:rPr>
              <w:t>Shows r</w:t>
            </w:r>
            <w:r w:rsidR="00520550" w:rsidRPr="00EC541F">
              <w:rPr>
                <w:rFonts w:asciiTheme="majorHAnsi" w:hAnsiTheme="majorHAnsi"/>
                <w:color w:val="000000" w:themeColor="text1"/>
                <w:szCs w:val="21"/>
              </w:rPr>
              <w:t xml:space="preserve">espect for student and staff from different backgrounds and abilities, including the promotion of respectful relationships with Aboriginal and Torres </w:t>
            </w:r>
            <w:r w:rsidR="00520550">
              <w:rPr>
                <w:rFonts w:asciiTheme="majorHAnsi" w:hAnsiTheme="majorHAnsi"/>
                <w:color w:val="000000" w:themeColor="text1"/>
                <w:szCs w:val="21"/>
              </w:rPr>
              <w:t>Strait Islanders (1.1.1,</w:t>
            </w:r>
            <w:r w:rsidR="00520550" w:rsidRPr="00EC541F">
              <w:rPr>
                <w:rFonts w:asciiTheme="majorHAnsi" w:hAnsiTheme="majorHAnsi"/>
                <w:color w:val="000000" w:themeColor="text1"/>
                <w:szCs w:val="21"/>
              </w:rPr>
              <w:t xml:space="preserve"> 1.6.1</w:t>
            </w:r>
            <w:r w:rsidR="00FD3520">
              <w:rPr>
                <w:rFonts w:asciiTheme="majorHAnsi" w:hAnsiTheme="majorHAnsi"/>
                <w:color w:val="000000" w:themeColor="text1"/>
                <w:szCs w:val="21"/>
              </w:rPr>
              <w:t>, 2.4.1</w:t>
            </w:r>
            <w:r w:rsidR="00520550" w:rsidRPr="00EC541F">
              <w:rPr>
                <w:rFonts w:asciiTheme="majorHAnsi" w:hAnsiTheme="majorHAnsi"/>
                <w:color w:val="000000" w:themeColor="text1"/>
                <w:szCs w:val="21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7839C" w14:textId="77777777" w:rsidR="00520550" w:rsidRPr="00BE73B1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80" w:right="-8" w:firstLin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0DF26" w14:textId="77777777" w:rsidR="00520550" w:rsidRPr="00BE73B1" w:rsidRDefault="00520550" w:rsidP="00520550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ind w:left="-73" w:right="-8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9E5643A" w14:textId="77777777" w:rsidR="00ED2B69" w:rsidRPr="00ED2B69" w:rsidRDefault="00ED2B69" w:rsidP="00ED2B69">
      <w:pPr>
        <w:spacing w:before="0" w:after="0" w:line="240" w:lineRule="auto"/>
        <w:rPr>
          <w:rFonts w:asciiTheme="majorHAnsi" w:hAnsiTheme="majorHAnsi"/>
          <w:sz w:val="4"/>
        </w:rPr>
      </w:pPr>
    </w:p>
    <w:tbl>
      <w:tblPr>
        <w:tblStyle w:val="TableGrid"/>
        <w:tblW w:w="10773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ED2B69" w:rsidRPr="00BE73B1" w14:paraId="3A1A9C27" w14:textId="77777777" w:rsidTr="00ED2B69">
        <w:trPr>
          <w:trHeight w:val="240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0AEB9CC" w14:textId="4497613A" w:rsidR="00ED2B69" w:rsidRPr="00373B43" w:rsidRDefault="00ED2B69" w:rsidP="00E729C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33" w:right="-6"/>
              <w:rPr>
                <w:rFonts w:asciiTheme="majorHAnsi" w:hAnsiTheme="majorHAnsi"/>
                <w:sz w:val="22"/>
                <w:szCs w:val="22"/>
              </w:rPr>
            </w:pPr>
            <w:r w:rsidRPr="00ED2B69">
              <w:rPr>
                <w:rFonts w:asciiTheme="majorHAnsi" w:hAnsiTheme="majorHAnsi"/>
                <w:szCs w:val="22"/>
              </w:rPr>
              <w:t>The following section is for the supervising teacher to raise any concerns where a student is not yet demonstrating any of the Australian Professional Standards for Teachin</w:t>
            </w:r>
            <w:r w:rsidR="00BF5E81">
              <w:rPr>
                <w:rFonts w:asciiTheme="majorHAnsi" w:hAnsiTheme="majorHAnsi"/>
                <w:szCs w:val="22"/>
              </w:rPr>
              <w:t>g at the required level of the teacher education s</w:t>
            </w:r>
            <w:r w:rsidRPr="00ED2B69">
              <w:rPr>
                <w:rFonts w:asciiTheme="majorHAnsi" w:hAnsiTheme="majorHAnsi"/>
                <w:szCs w:val="22"/>
              </w:rPr>
              <w:t xml:space="preserve">tudent. If there are any issues of major concern, please complete the </w:t>
            </w:r>
            <w:r w:rsidR="008A1C7B">
              <w:rPr>
                <w:rFonts w:asciiTheme="majorHAnsi" w:hAnsiTheme="majorHAnsi"/>
                <w:szCs w:val="22"/>
              </w:rPr>
              <w:t xml:space="preserve">Progress Guide — </w:t>
            </w:r>
            <w:r w:rsidRPr="00ED2B69">
              <w:rPr>
                <w:rFonts w:asciiTheme="majorHAnsi" w:hAnsiTheme="majorHAnsi"/>
                <w:szCs w:val="22"/>
              </w:rPr>
              <w:t xml:space="preserve">Assistance Request Form and immediately email it to </w:t>
            </w:r>
            <w:hyperlink r:id="rId10" w:history="1">
              <w:r w:rsidRPr="00ED2B69">
                <w:rPr>
                  <w:rStyle w:val="Hyperlink"/>
                  <w:rFonts w:asciiTheme="majorHAnsi" w:hAnsiTheme="majorHAnsi"/>
                  <w:szCs w:val="22"/>
                </w:rPr>
                <w:t>peo@une.edu.au</w:t>
              </w:r>
            </w:hyperlink>
            <w:r w:rsidRPr="00ED2B69">
              <w:rPr>
                <w:rFonts w:asciiTheme="majorHAnsi" w:hAnsiTheme="majorHAnsi"/>
                <w:szCs w:val="22"/>
              </w:rPr>
              <w:t xml:space="preserve"> for the OPL to contact you. </w:t>
            </w:r>
          </w:p>
        </w:tc>
      </w:tr>
      <w:tr w:rsidR="00F37466" w:rsidRPr="00BE73B1" w14:paraId="05B24DED" w14:textId="77777777" w:rsidTr="00F37466">
        <w:trPr>
          <w:trHeight w:val="240"/>
        </w:trPr>
        <w:tc>
          <w:tcPr>
            <w:tcW w:w="107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5C36E1" w14:textId="4F855021" w:rsidR="00F37466" w:rsidRPr="00E729C4" w:rsidRDefault="00F37466" w:rsidP="00E729C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0" w:right="-6"/>
              <w:rPr>
                <w:rFonts w:asciiTheme="majorHAnsi" w:hAnsiTheme="majorHAnsi"/>
                <w:b/>
                <w:szCs w:val="22"/>
              </w:rPr>
            </w:pPr>
            <w:r w:rsidRPr="00E729C4">
              <w:rPr>
                <w:rFonts w:asciiTheme="majorHAnsi" w:hAnsiTheme="majorHAnsi"/>
                <w:b/>
                <w:sz w:val="22"/>
                <w:szCs w:val="22"/>
              </w:rPr>
              <w:t xml:space="preserve">Supervising Teacher </w:t>
            </w:r>
            <w:r w:rsidR="00052D79">
              <w:rPr>
                <w:rFonts w:asciiTheme="majorHAnsi" w:hAnsiTheme="majorHAnsi"/>
                <w:b/>
                <w:sz w:val="22"/>
                <w:szCs w:val="22"/>
              </w:rPr>
              <w:t>—</w:t>
            </w:r>
            <w:r w:rsidR="00CD2476" w:rsidRPr="00E729C4">
              <w:rPr>
                <w:rFonts w:asciiTheme="majorHAnsi" w:hAnsiTheme="majorHAnsi"/>
                <w:b/>
                <w:sz w:val="22"/>
                <w:szCs w:val="22"/>
              </w:rPr>
              <w:t xml:space="preserve"> Areas of the Standards that require addressing</w:t>
            </w:r>
          </w:p>
        </w:tc>
      </w:tr>
      <w:tr w:rsidR="00373B43" w:rsidRPr="00BE73B1" w14:paraId="2D72630D" w14:textId="77777777" w:rsidTr="00EE747C">
        <w:trPr>
          <w:trHeight w:val="2211"/>
        </w:trPr>
        <w:tc>
          <w:tcPr>
            <w:tcW w:w="107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203A88" w14:textId="77777777" w:rsidR="00373B43" w:rsidRPr="00373B43" w:rsidRDefault="00373B43" w:rsidP="00F37466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-74" w:right="-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2476" w:rsidRPr="00BE73B1" w14:paraId="27E470F9" w14:textId="77777777" w:rsidTr="00CD2476">
        <w:trPr>
          <w:trHeight w:val="278"/>
        </w:trPr>
        <w:tc>
          <w:tcPr>
            <w:tcW w:w="107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911BCE" w14:textId="64B55C75" w:rsidR="00CD2476" w:rsidRPr="00E729C4" w:rsidRDefault="00CD2476" w:rsidP="00E729C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0" w:right="-6"/>
              <w:rPr>
                <w:rFonts w:asciiTheme="majorHAnsi" w:hAnsiTheme="majorHAnsi"/>
                <w:b/>
                <w:sz w:val="22"/>
                <w:szCs w:val="22"/>
              </w:rPr>
            </w:pPr>
            <w:r w:rsidRPr="00E729C4">
              <w:rPr>
                <w:rFonts w:asciiTheme="majorHAnsi" w:hAnsiTheme="majorHAnsi"/>
                <w:b/>
                <w:sz w:val="22"/>
                <w:szCs w:val="22"/>
              </w:rPr>
              <w:t xml:space="preserve">Supervising Teacher – </w:t>
            </w:r>
            <w:r w:rsidR="00ED2B69" w:rsidRPr="00E729C4">
              <w:rPr>
                <w:rFonts w:asciiTheme="majorHAnsi" w:hAnsiTheme="majorHAnsi"/>
                <w:b/>
                <w:sz w:val="22"/>
                <w:szCs w:val="22"/>
              </w:rPr>
              <w:t xml:space="preserve">Negotiated </w:t>
            </w:r>
            <w:r w:rsidRPr="00E729C4">
              <w:rPr>
                <w:rFonts w:asciiTheme="majorHAnsi" w:hAnsiTheme="majorHAnsi"/>
                <w:b/>
                <w:sz w:val="22"/>
                <w:szCs w:val="22"/>
              </w:rPr>
              <w:t>Goals for addressing areas</w:t>
            </w:r>
            <w:r w:rsidR="00ED2B69" w:rsidRPr="00E729C4">
              <w:rPr>
                <w:rFonts w:asciiTheme="majorHAnsi" w:hAnsiTheme="majorHAnsi"/>
                <w:b/>
                <w:sz w:val="22"/>
                <w:szCs w:val="22"/>
              </w:rPr>
              <w:t xml:space="preserve"> not yet being demonstrated</w:t>
            </w:r>
          </w:p>
        </w:tc>
      </w:tr>
      <w:tr w:rsidR="00CD2476" w:rsidRPr="00BE73B1" w14:paraId="762977D5" w14:textId="77777777" w:rsidTr="00EE747C">
        <w:trPr>
          <w:trHeight w:val="2211"/>
        </w:trPr>
        <w:tc>
          <w:tcPr>
            <w:tcW w:w="107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CED0B6" w14:textId="77777777" w:rsidR="00CD2476" w:rsidRPr="00373B43" w:rsidRDefault="00CD2476" w:rsidP="00F37466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-74" w:right="-6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931F56F" w14:textId="7E79BF4A" w:rsidR="00FA3C1E" w:rsidRPr="009D5197" w:rsidRDefault="00CD2476" w:rsidP="009D5197">
      <w:pPr>
        <w:spacing w:before="0" w:after="0" w:line="240" w:lineRule="auto"/>
        <w:ind w:left="0"/>
        <w:jc w:val="center"/>
        <w:rPr>
          <w:b/>
        </w:rPr>
      </w:pPr>
      <w:r>
        <w:br w:type="page"/>
      </w:r>
      <w:r w:rsidR="00FA3C1E" w:rsidRPr="009D5197">
        <w:rPr>
          <w:rFonts w:asciiTheme="majorHAnsi" w:hAnsiTheme="majorHAnsi"/>
          <w:b/>
          <w:color w:val="000000" w:themeColor="text1"/>
          <w:sz w:val="32"/>
          <w:szCs w:val="28"/>
        </w:rPr>
        <w:lastRenderedPageBreak/>
        <w:t xml:space="preserve">Progress Guide </w:t>
      </w:r>
      <w:r w:rsidR="008036AF">
        <w:rPr>
          <w:rFonts w:asciiTheme="majorHAnsi" w:hAnsiTheme="majorHAnsi"/>
          <w:b/>
          <w:color w:val="000000" w:themeColor="text1"/>
          <w:sz w:val="32"/>
          <w:szCs w:val="28"/>
        </w:rPr>
        <w:t>—</w:t>
      </w:r>
      <w:r w:rsidR="008A1C7B">
        <w:rPr>
          <w:rFonts w:asciiTheme="majorHAnsi" w:hAnsiTheme="majorHAnsi"/>
          <w:b/>
          <w:color w:val="000000" w:themeColor="text1"/>
          <w:sz w:val="32"/>
          <w:szCs w:val="28"/>
        </w:rPr>
        <w:t xml:space="preserve"> </w:t>
      </w:r>
    </w:p>
    <w:p w14:paraId="099C2DD2" w14:textId="392AE691" w:rsidR="00FA3C1E" w:rsidRPr="009D5197" w:rsidRDefault="00FA3C1E" w:rsidP="009D5197">
      <w:pPr>
        <w:pStyle w:val="Title"/>
        <w:tabs>
          <w:tab w:val="left" w:pos="0"/>
        </w:tabs>
        <w:jc w:val="center"/>
        <w:rPr>
          <w:rFonts w:asciiTheme="majorHAnsi" w:hAnsiTheme="majorHAnsi"/>
          <w:color w:val="000000" w:themeColor="text1"/>
          <w:sz w:val="32"/>
          <w:szCs w:val="28"/>
        </w:rPr>
      </w:pPr>
      <w:r>
        <w:rPr>
          <w:rFonts w:asciiTheme="majorHAnsi" w:hAnsiTheme="majorHAnsi"/>
          <w:color w:val="000000" w:themeColor="text1"/>
          <w:sz w:val="32"/>
          <w:szCs w:val="28"/>
        </w:rPr>
        <w:t>Weekly Review</w:t>
      </w:r>
      <w:r w:rsidR="00327D61" w:rsidDel="00327D61">
        <w:rPr>
          <w:rFonts w:asciiTheme="majorHAnsi" w:hAnsiTheme="majorHAnsi"/>
          <w:color w:val="000000" w:themeColor="text1"/>
          <w:sz w:val="32"/>
          <w:szCs w:val="28"/>
        </w:rPr>
        <w:t xml:space="preserve"> </w:t>
      </w:r>
      <w:r w:rsidRPr="00E97278">
        <w:rPr>
          <w:rFonts w:asciiTheme="majorHAnsi" w:hAnsiTheme="majorHAnsi"/>
          <w:i/>
          <w:noProof/>
          <w:color w:val="FF0000"/>
          <w:sz w:val="22"/>
          <w:szCs w:val="21"/>
        </w:rPr>
        <w:drawing>
          <wp:anchor distT="0" distB="0" distL="114300" distR="114300" simplePos="0" relativeHeight="251661312" behindDoc="1" locked="0" layoutInCell="1" allowOverlap="1" wp14:anchorId="47969998" wp14:editId="778F40EB">
            <wp:simplePos x="0" y="0"/>
            <wp:positionH relativeFrom="margin">
              <wp:posOffset>-384810</wp:posOffset>
            </wp:positionH>
            <wp:positionV relativeFrom="margin">
              <wp:posOffset>134620</wp:posOffset>
            </wp:positionV>
            <wp:extent cx="210693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483" y="21130"/>
                <wp:lineTo x="21483" y="0"/>
                <wp:lineTo x="0" y="0"/>
              </wp:wrapPolygon>
            </wp:wrapTight>
            <wp:docPr id="2" name="Picture 3" descr="SCHOOL OF EDUCATION LOGO LOCKUP-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OF EDUCATION LOGO LOCKUP-0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A4204" w14:textId="77777777" w:rsidR="00CD2476" w:rsidRDefault="00CD2476"/>
    <w:p w14:paraId="23E0A57C" w14:textId="77777777" w:rsidR="002D3380" w:rsidRDefault="002D3380"/>
    <w:tbl>
      <w:tblPr>
        <w:tblStyle w:val="TableGrid"/>
        <w:tblW w:w="10773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D2476" w:rsidRPr="00BE73B1" w14:paraId="3454A666" w14:textId="77777777" w:rsidTr="00E729C4">
        <w:trPr>
          <w:trHeight w:val="238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1BB0A7" w14:textId="09805ED7" w:rsidR="00CD2476" w:rsidRPr="00E729C4" w:rsidRDefault="00CD2476" w:rsidP="00E729C4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0" w:right="-6"/>
              <w:rPr>
                <w:rFonts w:asciiTheme="majorHAnsi" w:hAnsiTheme="majorHAnsi"/>
                <w:b/>
                <w:sz w:val="22"/>
                <w:szCs w:val="22"/>
              </w:rPr>
            </w:pPr>
            <w:r w:rsidRPr="00E729C4">
              <w:rPr>
                <w:rFonts w:asciiTheme="majorHAnsi" w:hAnsiTheme="majorHAnsi"/>
                <w:b/>
                <w:sz w:val="22"/>
                <w:szCs w:val="22"/>
              </w:rPr>
              <w:t xml:space="preserve">Supervising Teacher – Areas of the Australian Professional Standards </w:t>
            </w:r>
            <w:r w:rsidR="00052D79">
              <w:rPr>
                <w:rFonts w:asciiTheme="majorHAnsi" w:hAnsiTheme="majorHAnsi"/>
                <w:b/>
                <w:sz w:val="22"/>
                <w:szCs w:val="22"/>
              </w:rPr>
              <w:t xml:space="preserve">that </w:t>
            </w:r>
            <w:r w:rsidRPr="00E729C4">
              <w:rPr>
                <w:rFonts w:asciiTheme="majorHAnsi" w:hAnsiTheme="majorHAnsi"/>
                <w:b/>
                <w:sz w:val="22"/>
                <w:szCs w:val="22"/>
              </w:rPr>
              <w:t>are being addressed successfully</w:t>
            </w:r>
          </w:p>
        </w:tc>
      </w:tr>
      <w:tr w:rsidR="00CD2476" w:rsidRPr="00BE73B1" w14:paraId="0EC5C665" w14:textId="77777777" w:rsidTr="00373B43">
        <w:trPr>
          <w:trHeight w:val="2486"/>
        </w:trPr>
        <w:tc>
          <w:tcPr>
            <w:tcW w:w="107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806595" w14:textId="77777777" w:rsidR="00CD2476" w:rsidRPr="00373B43" w:rsidRDefault="00CD2476" w:rsidP="00F37466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 w:line="240" w:lineRule="auto"/>
              <w:ind w:left="-74" w:right="-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2B69" w:rsidRPr="00DE4FF5" w14:paraId="3CC5FDC3" w14:textId="77777777" w:rsidTr="00ED2B69">
        <w:trPr>
          <w:trHeight w:val="240"/>
        </w:trPr>
        <w:tc>
          <w:tcPr>
            <w:tcW w:w="107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553A6874" w14:textId="329233F3" w:rsidR="00ED2B69" w:rsidRPr="00ED2B69" w:rsidRDefault="00ED2B69" w:rsidP="00BB3A2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/>
              <w:ind w:left="0" w:right="-6"/>
              <w:rPr>
                <w:rFonts w:asciiTheme="majorHAnsi" w:hAnsiTheme="majorHAnsi"/>
                <w:szCs w:val="21"/>
              </w:rPr>
            </w:pPr>
            <w:r w:rsidRPr="00ED2B69">
              <w:rPr>
                <w:rFonts w:asciiTheme="majorHAnsi" w:hAnsiTheme="majorHAnsi"/>
                <w:szCs w:val="21"/>
              </w:rPr>
              <w:t>Th</w:t>
            </w:r>
            <w:r w:rsidR="00B7483D">
              <w:rPr>
                <w:rFonts w:asciiTheme="majorHAnsi" w:hAnsiTheme="majorHAnsi"/>
                <w:szCs w:val="21"/>
              </w:rPr>
              <w:t>e following s</w:t>
            </w:r>
            <w:r w:rsidR="00670C7E">
              <w:rPr>
                <w:rFonts w:asciiTheme="majorHAnsi" w:hAnsiTheme="majorHAnsi"/>
                <w:szCs w:val="21"/>
              </w:rPr>
              <w:t>ection is for the teacher education s</w:t>
            </w:r>
            <w:r w:rsidRPr="00ED2B69">
              <w:rPr>
                <w:rFonts w:asciiTheme="majorHAnsi" w:hAnsiTheme="majorHAnsi"/>
                <w:szCs w:val="21"/>
              </w:rPr>
              <w:t xml:space="preserve">tudent to demonstrate their ability to reflect on feedback and make goals for future classroom teaching. </w:t>
            </w:r>
          </w:p>
        </w:tc>
      </w:tr>
      <w:tr w:rsidR="00B034DC" w:rsidRPr="00DE4FF5" w14:paraId="41AADD77" w14:textId="77777777" w:rsidTr="00ED2B69">
        <w:trPr>
          <w:trHeight w:val="240"/>
        </w:trPr>
        <w:tc>
          <w:tcPr>
            <w:tcW w:w="107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80B4F5" w14:textId="6070DA0D" w:rsidR="00B034DC" w:rsidRPr="00E729C4" w:rsidRDefault="00323690" w:rsidP="00BB3A2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/>
              <w:ind w:left="0" w:right="-6"/>
              <w:rPr>
                <w:rFonts w:asciiTheme="majorHAnsi" w:hAnsiTheme="majorHAnsi"/>
                <w:b/>
                <w:color w:val="000000" w:themeColor="text1"/>
                <w:szCs w:val="22"/>
              </w:rPr>
            </w:pPr>
            <w:r w:rsidRPr="00E729C4">
              <w:rPr>
                <w:rFonts w:asciiTheme="majorHAnsi" w:hAnsiTheme="majorHAnsi"/>
                <w:b/>
                <w:sz w:val="22"/>
                <w:szCs w:val="21"/>
              </w:rPr>
              <w:t>Teacher Education Student Self-Reflection</w:t>
            </w:r>
          </w:p>
        </w:tc>
      </w:tr>
      <w:tr w:rsidR="00B034DC" w:rsidRPr="00DE4FF5" w14:paraId="73AE3D42" w14:textId="77777777" w:rsidTr="00EC541F">
        <w:trPr>
          <w:trHeight w:val="2127"/>
        </w:trPr>
        <w:tc>
          <w:tcPr>
            <w:tcW w:w="107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4EEB86" w14:textId="7FAB7856" w:rsidR="00B034DC" w:rsidRPr="00157D87" w:rsidRDefault="00B034DC" w:rsidP="00B034DC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/>
              <w:ind w:left="0" w:right="-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233" w:rsidRPr="00DE4FF5" w14:paraId="1BF91B6B" w14:textId="77777777" w:rsidTr="00CB277D">
        <w:trPr>
          <w:trHeight w:hRule="exact" w:val="113"/>
        </w:trPr>
        <w:tc>
          <w:tcPr>
            <w:tcW w:w="107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1E86861" w14:textId="77777777" w:rsidR="005D3233" w:rsidRPr="005D3233" w:rsidRDefault="005D3233" w:rsidP="005D3233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before="0" w:after="0"/>
              <w:ind w:left="0" w:right="-6"/>
              <w:rPr>
                <w:rFonts w:ascii="Times New Roman" w:hAnsi="Times New Roman"/>
                <w:sz w:val="6"/>
                <w:szCs w:val="18"/>
              </w:rPr>
            </w:pPr>
          </w:p>
        </w:tc>
      </w:tr>
      <w:tr w:rsidR="00DA2201" w:rsidRPr="00DE4FF5" w14:paraId="04474846" w14:textId="77777777" w:rsidTr="00D07A13">
        <w:trPr>
          <w:trHeight w:val="597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4998C195" w14:textId="6C9913F7" w:rsidR="00DA2201" w:rsidRPr="00DA2201" w:rsidRDefault="00DA2201" w:rsidP="00DA2201">
            <w:pPr>
              <w:rPr>
                <w:rFonts w:asciiTheme="majorHAnsi" w:hAnsiTheme="majorHAnsi"/>
              </w:rPr>
            </w:pPr>
            <w:r w:rsidRPr="00DA2201">
              <w:rPr>
                <w:rFonts w:asciiTheme="majorHAnsi" w:hAnsiTheme="majorHAnsi"/>
              </w:rPr>
              <w:t>Teacher Education Student’s Signature ________________________________________ Date: _____________</w:t>
            </w:r>
          </w:p>
        </w:tc>
      </w:tr>
      <w:tr w:rsidR="00DA2201" w:rsidRPr="00DE4FF5" w14:paraId="420F25F9" w14:textId="77777777" w:rsidTr="007F5556">
        <w:trPr>
          <w:trHeight w:val="597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2499F9C1" w14:textId="0253D50D" w:rsidR="00DA2201" w:rsidRPr="00DA2201" w:rsidRDefault="00DA2201" w:rsidP="00DA2201">
            <w:pPr>
              <w:rPr>
                <w:rFonts w:asciiTheme="majorHAnsi" w:hAnsiTheme="majorHAnsi"/>
              </w:rPr>
            </w:pPr>
            <w:r w:rsidRPr="00DA2201">
              <w:rPr>
                <w:rFonts w:asciiTheme="majorHAnsi" w:hAnsiTheme="majorHAnsi"/>
              </w:rPr>
              <w:t>Supervising Teacher’s Signature ________________________________________ Date: _____________</w:t>
            </w:r>
          </w:p>
        </w:tc>
      </w:tr>
    </w:tbl>
    <w:p w14:paraId="133F7044" w14:textId="2D777146" w:rsidR="00BD5560" w:rsidRPr="00243E8A" w:rsidRDefault="00E552A5" w:rsidP="0055363D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ind w:left="-425" w:right="-6"/>
        <w:jc w:val="center"/>
        <w:rPr>
          <w:color w:val="000000" w:themeColor="text1"/>
          <w:sz w:val="19"/>
          <w:szCs w:val="19"/>
        </w:rPr>
      </w:pPr>
      <w:r>
        <w:rPr>
          <w:rFonts w:asciiTheme="majorHAnsi" w:hAnsiTheme="majorHAnsi"/>
          <w:b/>
          <w:sz w:val="21"/>
          <w:szCs w:val="21"/>
        </w:rPr>
        <w:t xml:space="preserve">You may be asked to email all </w:t>
      </w:r>
      <w:r w:rsidR="004E57FF">
        <w:rPr>
          <w:rFonts w:asciiTheme="majorHAnsi" w:hAnsiTheme="majorHAnsi"/>
          <w:b/>
          <w:i/>
          <w:sz w:val="21"/>
          <w:szCs w:val="21"/>
        </w:rPr>
        <w:t>Progress Guide — W</w:t>
      </w:r>
      <w:r w:rsidRPr="00E552A5">
        <w:rPr>
          <w:rFonts w:asciiTheme="majorHAnsi" w:hAnsiTheme="majorHAnsi"/>
          <w:b/>
          <w:i/>
          <w:sz w:val="21"/>
          <w:szCs w:val="21"/>
        </w:rPr>
        <w:t>eekly Review</w:t>
      </w:r>
      <w:r>
        <w:rPr>
          <w:rFonts w:asciiTheme="majorHAnsi" w:hAnsiTheme="majorHAnsi"/>
          <w:b/>
          <w:sz w:val="21"/>
          <w:szCs w:val="21"/>
        </w:rPr>
        <w:t xml:space="preserve"> </w:t>
      </w:r>
      <w:r w:rsidR="00BC6310">
        <w:rPr>
          <w:rFonts w:asciiTheme="majorHAnsi" w:hAnsiTheme="majorHAnsi"/>
          <w:b/>
          <w:sz w:val="21"/>
          <w:szCs w:val="21"/>
        </w:rPr>
        <w:t xml:space="preserve">forms </w:t>
      </w:r>
      <w:r>
        <w:rPr>
          <w:rFonts w:asciiTheme="majorHAnsi" w:hAnsiTheme="majorHAnsi"/>
          <w:b/>
          <w:sz w:val="21"/>
          <w:szCs w:val="21"/>
        </w:rPr>
        <w:t xml:space="preserve">to </w:t>
      </w:r>
      <w:hyperlink r:id="rId11" w:history="1">
        <w:r>
          <w:rPr>
            <w:rStyle w:val="Hyperlink"/>
            <w:rFonts w:asciiTheme="majorHAnsi" w:hAnsiTheme="majorHAnsi"/>
            <w:b/>
            <w:sz w:val="21"/>
            <w:szCs w:val="21"/>
          </w:rPr>
          <w:t>peo@une.edu.au</w:t>
        </w:r>
      </w:hyperlink>
      <w:r>
        <w:rPr>
          <w:rStyle w:val="Hyperlink"/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t xml:space="preserve">when a </w:t>
      </w:r>
      <w:r w:rsidRPr="00E552A5">
        <w:rPr>
          <w:rFonts w:asciiTheme="majorHAnsi" w:hAnsiTheme="majorHAnsi"/>
          <w:b/>
          <w:i/>
          <w:sz w:val="21"/>
          <w:szCs w:val="21"/>
        </w:rPr>
        <w:t>Progress Guide</w:t>
      </w:r>
      <w:r w:rsidR="008036AF">
        <w:rPr>
          <w:rFonts w:asciiTheme="majorHAnsi" w:hAnsiTheme="majorHAnsi"/>
          <w:b/>
          <w:i/>
          <w:sz w:val="21"/>
          <w:szCs w:val="21"/>
        </w:rPr>
        <w:t xml:space="preserve"> —</w:t>
      </w:r>
      <w:r w:rsidRPr="00E552A5">
        <w:rPr>
          <w:rFonts w:asciiTheme="majorHAnsi" w:hAnsiTheme="majorHAnsi"/>
          <w:b/>
          <w:i/>
          <w:sz w:val="21"/>
          <w:szCs w:val="21"/>
        </w:rPr>
        <w:t xml:space="preserve"> Assistance Request Form</w:t>
      </w:r>
      <w:r>
        <w:rPr>
          <w:rFonts w:asciiTheme="majorHAnsi" w:hAnsiTheme="majorHAnsi"/>
          <w:b/>
          <w:sz w:val="21"/>
          <w:szCs w:val="21"/>
        </w:rPr>
        <w:t xml:space="preserve"> </w:t>
      </w:r>
      <w:r w:rsidRPr="00BE73B1">
        <w:rPr>
          <w:rFonts w:asciiTheme="majorHAnsi" w:hAnsiTheme="majorHAnsi"/>
          <w:b/>
          <w:sz w:val="21"/>
          <w:szCs w:val="21"/>
        </w:rPr>
        <w:t>is</w:t>
      </w:r>
      <w:r>
        <w:rPr>
          <w:rFonts w:asciiTheme="majorHAnsi" w:hAnsiTheme="majorHAnsi"/>
          <w:b/>
          <w:sz w:val="21"/>
          <w:szCs w:val="21"/>
        </w:rPr>
        <w:t xml:space="preserve"> submitted. Please ensure accurate records are kept of these meetings. In this case, y</w:t>
      </w:r>
      <w:r w:rsidR="00821CA6" w:rsidRPr="00BE73B1">
        <w:rPr>
          <w:rFonts w:asciiTheme="majorHAnsi" w:hAnsiTheme="majorHAnsi"/>
          <w:b/>
          <w:sz w:val="21"/>
          <w:szCs w:val="21"/>
        </w:rPr>
        <w:t xml:space="preserve">our prompt action in alerting us </w:t>
      </w:r>
      <w:r w:rsidR="00BF7149" w:rsidRPr="00BE73B1">
        <w:rPr>
          <w:rFonts w:asciiTheme="majorHAnsi" w:hAnsiTheme="majorHAnsi"/>
          <w:b/>
          <w:sz w:val="21"/>
          <w:szCs w:val="21"/>
        </w:rPr>
        <w:t>with</w:t>
      </w:r>
      <w:r w:rsidR="00821CA6" w:rsidRPr="00BE73B1">
        <w:rPr>
          <w:rFonts w:asciiTheme="majorHAnsi" w:hAnsiTheme="majorHAnsi"/>
          <w:b/>
          <w:sz w:val="21"/>
          <w:szCs w:val="21"/>
        </w:rPr>
        <w:t xml:space="preserve"> your concerns is greatly appreciated</w:t>
      </w:r>
      <w:r w:rsidR="00821CA6" w:rsidRPr="00BE73B1">
        <w:rPr>
          <w:rFonts w:asciiTheme="majorHAnsi" w:hAnsiTheme="majorHAnsi"/>
          <w:b/>
          <w:sz w:val="18"/>
          <w:szCs w:val="18"/>
        </w:rPr>
        <w:t>.</w:t>
      </w:r>
    </w:p>
    <w:sectPr w:rsidR="00BD5560" w:rsidRPr="00243E8A" w:rsidSect="009D5197">
      <w:footerReference w:type="default" r:id="rId12"/>
      <w:pgSz w:w="11900" w:h="16840"/>
      <w:pgMar w:top="568" w:right="1191" w:bottom="284" w:left="1191" w:header="709" w:footer="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37A5" w14:textId="77777777" w:rsidR="005D4FB5" w:rsidRDefault="005D4FB5" w:rsidP="009D5197">
      <w:pPr>
        <w:spacing w:before="0" w:after="0" w:line="240" w:lineRule="auto"/>
      </w:pPr>
      <w:r>
        <w:separator/>
      </w:r>
    </w:p>
  </w:endnote>
  <w:endnote w:type="continuationSeparator" w:id="0">
    <w:p w14:paraId="26C8B52B" w14:textId="77777777" w:rsidR="005D4FB5" w:rsidRDefault="005D4FB5" w:rsidP="009D51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79095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35A00B2B" w14:textId="446C7529" w:rsidR="009D5197" w:rsidRPr="009D5197" w:rsidRDefault="009D5197" w:rsidP="009D5197">
        <w:pPr>
          <w:pStyle w:val="Footer"/>
          <w:jc w:val="right"/>
          <w:rPr>
            <w:rFonts w:asciiTheme="majorHAnsi" w:hAnsiTheme="majorHAnsi"/>
          </w:rPr>
        </w:pPr>
        <w:r w:rsidRPr="009D5197">
          <w:rPr>
            <w:rFonts w:asciiTheme="majorHAnsi" w:hAnsiTheme="majorHAnsi"/>
          </w:rPr>
          <w:t xml:space="preserve">Page | </w:t>
        </w:r>
        <w:r w:rsidRPr="009D5197">
          <w:rPr>
            <w:rFonts w:asciiTheme="majorHAnsi" w:hAnsiTheme="majorHAnsi"/>
          </w:rPr>
          <w:fldChar w:fldCharType="begin"/>
        </w:r>
        <w:r w:rsidRPr="009D5197">
          <w:rPr>
            <w:rFonts w:asciiTheme="majorHAnsi" w:hAnsiTheme="majorHAnsi"/>
          </w:rPr>
          <w:instrText xml:space="preserve"> PAGE   \* MERGEFORMAT </w:instrText>
        </w:r>
        <w:r w:rsidRPr="009D5197">
          <w:rPr>
            <w:rFonts w:asciiTheme="majorHAnsi" w:hAnsiTheme="majorHAnsi"/>
          </w:rPr>
          <w:fldChar w:fldCharType="separate"/>
        </w:r>
        <w:r w:rsidR="0002379D">
          <w:rPr>
            <w:rFonts w:asciiTheme="majorHAnsi" w:hAnsiTheme="majorHAnsi"/>
            <w:noProof/>
          </w:rPr>
          <w:t>1</w:t>
        </w:r>
        <w:r w:rsidRPr="009D5197">
          <w:rPr>
            <w:rFonts w:asciiTheme="majorHAnsi" w:hAnsiTheme="majorHAnsi"/>
            <w:noProof/>
          </w:rPr>
          <w:fldChar w:fldCharType="end"/>
        </w:r>
      </w:p>
    </w:sdtContent>
  </w:sdt>
  <w:p w14:paraId="4CBD61A4" w14:textId="77777777" w:rsidR="009D5197" w:rsidRDefault="009D5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0DAC" w14:textId="77777777" w:rsidR="005D4FB5" w:rsidRDefault="005D4FB5" w:rsidP="009D5197">
      <w:pPr>
        <w:spacing w:before="0" w:after="0" w:line="240" w:lineRule="auto"/>
      </w:pPr>
      <w:r>
        <w:separator/>
      </w:r>
    </w:p>
  </w:footnote>
  <w:footnote w:type="continuationSeparator" w:id="0">
    <w:p w14:paraId="516C7AB8" w14:textId="77777777" w:rsidR="005D4FB5" w:rsidRDefault="005D4FB5" w:rsidP="009D519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0EB"/>
    <w:multiLevelType w:val="hybridMultilevel"/>
    <w:tmpl w:val="036CAB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C900EB"/>
    <w:multiLevelType w:val="multilevel"/>
    <w:tmpl w:val="CC3A5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5A5102"/>
    <w:multiLevelType w:val="hybridMultilevel"/>
    <w:tmpl w:val="95D6B28E"/>
    <w:lvl w:ilvl="0" w:tplc="5F466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423"/>
    <w:multiLevelType w:val="hybridMultilevel"/>
    <w:tmpl w:val="06EC02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826C2E"/>
    <w:multiLevelType w:val="hybridMultilevel"/>
    <w:tmpl w:val="C378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445E9"/>
    <w:multiLevelType w:val="hybridMultilevel"/>
    <w:tmpl w:val="7936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2F0C"/>
    <w:multiLevelType w:val="multilevel"/>
    <w:tmpl w:val="21E22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6885AC2"/>
    <w:multiLevelType w:val="hybridMultilevel"/>
    <w:tmpl w:val="C80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E50A7"/>
    <w:multiLevelType w:val="multilevel"/>
    <w:tmpl w:val="C6066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6EEE"/>
    <w:multiLevelType w:val="hybridMultilevel"/>
    <w:tmpl w:val="E06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60991"/>
    <w:multiLevelType w:val="multilevel"/>
    <w:tmpl w:val="4998CD1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267593"/>
    <w:multiLevelType w:val="multilevel"/>
    <w:tmpl w:val="CC3A5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612619"/>
    <w:multiLevelType w:val="hybridMultilevel"/>
    <w:tmpl w:val="7314672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2AD5C0D"/>
    <w:multiLevelType w:val="hybridMultilevel"/>
    <w:tmpl w:val="68CC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6011"/>
    <w:multiLevelType w:val="hybridMultilevel"/>
    <w:tmpl w:val="550C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54628"/>
    <w:multiLevelType w:val="hybridMultilevel"/>
    <w:tmpl w:val="F5D8163E"/>
    <w:lvl w:ilvl="0" w:tplc="D4B4AF20">
      <w:numFmt w:val="bullet"/>
      <w:lvlText w:val="•"/>
      <w:lvlJc w:val="left"/>
      <w:pPr>
        <w:ind w:left="1147" w:hanging="580"/>
      </w:pPr>
      <w:rPr>
        <w:rFonts w:ascii="Lucida Sans" w:eastAsia="Times New Roman" w:hAnsi="Lucida San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72B5C67"/>
    <w:multiLevelType w:val="hybridMultilevel"/>
    <w:tmpl w:val="51A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4743"/>
    <w:multiLevelType w:val="multilevel"/>
    <w:tmpl w:val="CC3A5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0A777D"/>
    <w:multiLevelType w:val="hybridMultilevel"/>
    <w:tmpl w:val="8BF2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F26C9"/>
    <w:multiLevelType w:val="hybridMultilevel"/>
    <w:tmpl w:val="5EAA196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C2E6ADA"/>
    <w:multiLevelType w:val="multilevel"/>
    <w:tmpl w:val="CC3A5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881389"/>
    <w:multiLevelType w:val="hybridMultilevel"/>
    <w:tmpl w:val="4AC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40B05"/>
    <w:multiLevelType w:val="hybridMultilevel"/>
    <w:tmpl w:val="D708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13"/>
  </w:num>
  <w:num w:numId="5">
    <w:abstractNumId w:val="9"/>
  </w:num>
  <w:num w:numId="6">
    <w:abstractNumId w:val="0"/>
  </w:num>
  <w:num w:numId="7">
    <w:abstractNumId w:val="15"/>
  </w:num>
  <w:num w:numId="8">
    <w:abstractNumId w:val="10"/>
  </w:num>
  <w:num w:numId="9">
    <w:abstractNumId w:val="1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4"/>
  </w:num>
  <w:num w:numId="15">
    <w:abstractNumId w:val="7"/>
  </w:num>
  <w:num w:numId="16">
    <w:abstractNumId w:val="21"/>
  </w:num>
  <w:num w:numId="17">
    <w:abstractNumId w:val="5"/>
  </w:num>
  <w:num w:numId="18">
    <w:abstractNumId w:val="14"/>
  </w:num>
  <w:num w:numId="19">
    <w:abstractNumId w:val="18"/>
  </w:num>
  <w:num w:numId="20">
    <w:abstractNumId w:val="12"/>
  </w:num>
  <w:num w:numId="21">
    <w:abstractNumId w:val="8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7A"/>
    <w:rsid w:val="00001119"/>
    <w:rsid w:val="0002379D"/>
    <w:rsid w:val="0005059F"/>
    <w:rsid w:val="00050FBA"/>
    <w:rsid w:val="00052D79"/>
    <w:rsid w:val="0005379E"/>
    <w:rsid w:val="0006137F"/>
    <w:rsid w:val="000626F9"/>
    <w:rsid w:val="00062E04"/>
    <w:rsid w:val="000640A5"/>
    <w:rsid w:val="0008543D"/>
    <w:rsid w:val="00091E14"/>
    <w:rsid w:val="000A4CD4"/>
    <w:rsid w:val="000B6596"/>
    <w:rsid w:val="000D4124"/>
    <w:rsid w:val="000D460A"/>
    <w:rsid w:val="000F4568"/>
    <w:rsid w:val="000F4BCC"/>
    <w:rsid w:val="000F5725"/>
    <w:rsid w:val="00102C6F"/>
    <w:rsid w:val="00106081"/>
    <w:rsid w:val="001165B4"/>
    <w:rsid w:val="0013022A"/>
    <w:rsid w:val="00157D87"/>
    <w:rsid w:val="00161FBD"/>
    <w:rsid w:val="00173265"/>
    <w:rsid w:val="00193B26"/>
    <w:rsid w:val="00196C82"/>
    <w:rsid w:val="001A0D9D"/>
    <w:rsid w:val="001A23D2"/>
    <w:rsid w:val="001A322A"/>
    <w:rsid w:val="001B429B"/>
    <w:rsid w:val="001B5FB5"/>
    <w:rsid w:val="001C3991"/>
    <w:rsid w:val="001D5504"/>
    <w:rsid w:val="001E2F51"/>
    <w:rsid w:val="001E71E1"/>
    <w:rsid w:val="00207690"/>
    <w:rsid w:val="002102ED"/>
    <w:rsid w:val="002205D7"/>
    <w:rsid w:val="00224DB1"/>
    <w:rsid w:val="00227275"/>
    <w:rsid w:val="00232202"/>
    <w:rsid w:val="00234E9F"/>
    <w:rsid w:val="002377D3"/>
    <w:rsid w:val="00240AF3"/>
    <w:rsid w:val="00243E8A"/>
    <w:rsid w:val="00247582"/>
    <w:rsid w:val="002605AD"/>
    <w:rsid w:val="00292DE7"/>
    <w:rsid w:val="00295074"/>
    <w:rsid w:val="00295683"/>
    <w:rsid w:val="002A0F88"/>
    <w:rsid w:val="002C3148"/>
    <w:rsid w:val="002D3380"/>
    <w:rsid w:val="002E12F7"/>
    <w:rsid w:val="002F72AE"/>
    <w:rsid w:val="003122E1"/>
    <w:rsid w:val="00315A6D"/>
    <w:rsid w:val="003177BE"/>
    <w:rsid w:val="00323690"/>
    <w:rsid w:val="00323C05"/>
    <w:rsid w:val="00326F15"/>
    <w:rsid w:val="00327D61"/>
    <w:rsid w:val="0034057F"/>
    <w:rsid w:val="00344C99"/>
    <w:rsid w:val="003456AE"/>
    <w:rsid w:val="00361EF5"/>
    <w:rsid w:val="003627E6"/>
    <w:rsid w:val="00370153"/>
    <w:rsid w:val="00370B50"/>
    <w:rsid w:val="00373B43"/>
    <w:rsid w:val="00385835"/>
    <w:rsid w:val="0038703A"/>
    <w:rsid w:val="00387BB3"/>
    <w:rsid w:val="00390FE0"/>
    <w:rsid w:val="00392895"/>
    <w:rsid w:val="003A06FE"/>
    <w:rsid w:val="003A42D3"/>
    <w:rsid w:val="003C65A4"/>
    <w:rsid w:val="003E4AF4"/>
    <w:rsid w:val="003E4B8D"/>
    <w:rsid w:val="003E713C"/>
    <w:rsid w:val="003F4F8B"/>
    <w:rsid w:val="00403C76"/>
    <w:rsid w:val="0041568B"/>
    <w:rsid w:val="00426CE5"/>
    <w:rsid w:val="00430936"/>
    <w:rsid w:val="00434242"/>
    <w:rsid w:val="0044601A"/>
    <w:rsid w:val="0045346A"/>
    <w:rsid w:val="00454255"/>
    <w:rsid w:val="004558C2"/>
    <w:rsid w:val="00465B21"/>
    <w:rsid w:val="00485720"/>
    <w:rsid w:val="00485A90"/>
    <w:rsid w:val="00486D2F"/>
    <w:rsid w:val="004A605D"/>
    <w:rsid w:val="004B269A"/>
    <w:rsid w:val="004D603B"/>
    <w:rsid w:val="004E57FF"/>
    <w:rsid w:val="00501280"/>
    <w:rsid w:val="0050790B"/>
    <w:rsid w:val="00520550"/>
    <w:rsid w:val="0052208B"/>
    <w:rsid w:val="0055363D"/>
    <w:rsid w:val="00557EC5"/>
    <w:rsid w:val="0057301A"/>
    <w:rsid w:val="00580822"/>
    <w:rsid w:val="0058181F"/>
    <w:rsid w:val="0059099B"/>
    <w:rsid w:val="005A0404"/>
    <w:rsid w:val="005A1E4A"/>
    <w:rsid w:val="005A7559"/>
    <w:rsid w:val="005B5012"/>
    <w:rsid w:val="005D1534"/>
    <w:rsid w:val="005D3233"/>
    <w:rsid w:val="005D4FB5"/>
    <w:rsid w:val="005E1B22"/>
    <w:rsid w:val="005E5EDA"/>
    <w:rsid w:val="005E6499"/>
    <w:rsid w:val="005F4F7B"/>
    <w:rsid w:val="00605676"/>
    <w:rsid w:val="006217B9"/>
    <w:rsid w:val="00640877"/>
    <w:rsid w:val="00670C7E"/>
    <w:rsid w:val="00697959"/>
    <w:rsid w:val="006A5A60"/>
    <w:rsid w:val="006B008B"/>
    <w:rsid w:val="006B3DB4"/>
    <w:rsid w:val="006B6562"/>
    <w:rsid w:val="006C122B"/>
    <w:rsid w:val="006C6FDB"/>
    <w:rsid w:val="006D35DF"/>
    <w:rsid w:val="006D5B3E"/>
    <w:rsid w:val="006E14FF"/>
    <w:rsid w:val="006E4393"/>
    <w:rsid w:val="006E61C2"/>
    <w:rsid w:val="006E768B"/>
    <w:rsid w:val="00713D7A"/>
    <w:rsid w:val="00723D63"/>
    <w:rsid w:val="00751C91"/>
    <w:rsid w:val="0076090F"/>
    <w:rsid w:val="00766267"/>
    <w:rsid w:val="00766A72"/>
    <w:rsid w:val="0077131A"/>
    <w:rsid w:val="00785CBB"/>
    <w:rsid w:val="0079254C"/>
    <w:rsid w:val="007936A2"/>
    <w:rsid w:val="007B7C61"/>
    <w:rsid w:val="007C08E9"/>
    <w:rsid w:val="007D2374"/>
    <w:rsid w:val="007D7437"/>
    <w:rsid w:val="007E48F2"/>
    <w:rsid w:val="007F08B9"/>
    <w:rsid w:val="007F4EF1"/>
    <w:rsid w:val="007F5556"/>
    <w:rsid w:val="008036AF"/>
    <w:rsid w:val="008150D1"/>
    <w:rsid w:val="00821CA6"/>
    <w:rsid w:val="00852AA8"/>
    <w:rsid w:val="00853B9A"/>
    <w:rsid w:val="00873574"/>
    <w:rsid w:val="008739F2"/>
    <w:rsid w:val="00893FF7"/>
    <w:rsid w:val="00896CD5"/>
    <w:rsid w:val="008A1C7B"/>
    <w:rsid w:val="008B27B5"/>
    <w:rsid w:val="008C124C"/>
    <w:rsid w:val="008C31AA"/>
    <w:rsid w:val="008D4E73"/>
    <w:rsid w:val="008E514B"/>
    <w:rsid w:val="008E6A07"/>
    <w:rsid w:val="008F6B34"/>
    <w:rsid w:val="008F7D94"/>
    <w:rsid w:val="00902343"/>
    <w:rsid w:val="00911371"/>
    <w:rsid w:val="00913FAC"/>
    <w:rsid w:val="00920C5F"/>
    <w:rsid w:val="009415B5"/>
    <w:rsid w:val="0095317E"/>
    <w:rsid w:val="009631B4"/>
    <w:rsid w:val="009766CC"/>
    <w:rsid w:val="00981141"/>
    <w:rsid w:val="0098213C"/>
    <w:rsid w:val="00984B66"/>
    <w:rsid w:val="00987A31"/>
    <w:rsid w:val="00994E18"/>
    <w:rsid w:val="009A67E2"/>
    <w:rsid w:val="009B31B3"/>
    <w:rsid w:val="009B526D"/>
    <w:rsid w:val="009B6AE8"/>
    <w:rsid w:val="009C6152"/>
    <w:rsid w:val="009D2092"/>
    <w:rsid w:val="009D5197"/>
    <w:rsid w:val="009D5471"/>
    <w:rsid w:val="009F6BE5"/>
    <w:rsid w:val="009F717B"/>
    <w:rsid w:val="009F79A5"/>
    <w:rsid w:val="00A05474"/>
    <w:rsid w:val="00A05B5F"/>
    <w:rsid w:val="00A13191"/>
    <w:rsid w:val="00A23C7F"/>
    <w:rsid w:val="00A23FEB"/>
    <w:rsid w:val="00A41D7F"/>
    <w:rsid w:val="00A5545A"/>
    <w:rsid w:val="00A57A10"/>
    <w:rsid w:val="00A674FD"/>
    <w:rsid w:val="00A96357"/>
    <w:rsid w:val="00AA5CF1"/>
    <w:rsid w:val="00AC0F40"/>
    <w:rsid w:val="00AD2A6F"/>
    <w:rsid w:val="00AD2BFB"/>
    <w:rsid w:val="00AE0EC3"/>
    <w:rsid w:val="00AF4D3C"/>
    <w:rsid w:val="00AF55FB"/>
    <w:rsid w:val="00AF6D44"/>
    <w:rsid w:val="00B034DC"/>
    <w:rsid w:val="00B0455D"/>
    <w:rsid w:val="00B13CE1"/>
    <w:rsid w:val="00B16F33"/>
    <w:rsid w:val="00B2101F"/>
    <w:rsid w:val="00B21F54"/>
    <w:rsid w:val="00B3680B"/>
    <w:rsid w:val="00B3774B"/>
    <w:rsid w:val="00B41510"/>
    <w:rsid w:val="00B478C7"/>
    <w:rsid w:val="00B53282"/>
    <w:rsid w:val="00B70333"/>
    <w:rsid w:val="00B71512"/>
    <w:rsid w:val="00B7483D"/>
    <w:rsid w:val="00B76C33"/>
    <w:rsid w:val="00B967D3"/>
    <w:rsid w:val="00BA01F4"/>
    <w:rsid w:val="00BA56B8"/>
    <w:rsid w:val="00BB3A2A"/>
    <w:rsid w:val="00BB61EC"/>
    <w:rsid w:val="00BC6310"/>
    <w:rsid w:val="00BD1A8A"/>
    <w:rsid w:val="00BD4788"/>
    <w:rsid w:val="00BD5560"/>
    <w:rsid w:val="00BE73B1"/>
    <w:rsid w:val="00BF5E81"/>
    <w:rsid w:val="00BF7149"/>
    <w:rsid w:val="00C01B44"/>
    <w:rsid w:val="00C05FC4"/>
    <w:rsid w:val="00C07866"/>
    <w:rsid w:val="00C11380"/>
    <w:rsid w:val="00C14F0A"/>
    <w:rsid w:val="00C25DE1"/>
    <w:rsid w:val="00C37D8A"/>
    <w:rsid w:val="00C411E3"/>
    <w:rsid w:val="00C479D6"/>
    <w:rsid w:val="00C54A95"/>
    <w:rsid w:val="00C642A3"/>
    <w:rsid w:val="00C737FF"/>
    <w:rsid w:val="00C932A2"/>
    <w:rsid w:val="00CA09D2"/>
    <w:rsid w:val="00CB277D"/>
    <w:rsid w:val="00CB5065"/>
    <w:rsid w:val="00CD2476"/>
    <w:rsid w:val="00CE0A68"/>
    <w:rsid w:val="00D006CC"/>
    <w:rsid w:val="00D123C7"/>
    <w:rsid w:val="00D20003"/>
    <w:rsid w:val="00D20082"/>
    <w:rsid w:val="00D248ED"/>
    <w:rsid w:val="00D33D1E"/>
    <w:rsid w:val="00D3683E"/>
    <w:rsid w:val="00D42C99"/>
    <w:rsid w:val="00D4674B"/>
    <w:rsid w:val="00D5013F"/>
    <w:rsid w:val="00D6537F"/>
    <w:rsid w:val="00D7740B"/>
    <w:rsid w:val="00D80EC0"/>
    <w:rsid w:val="00D86709"/>
    <w:rsid w:val="00DA0E88"/>
    <w:rsid w:val="00DA2201"/>
    <w:rsid w:val="00DB7E3C"/>
    <w:rsid w:val="00DC1334"/>
    <w:rsid w:val="00DC577B"/>
    <w:rsid w:val="00DC75BF"/>
    <w:rsid w:val="00DD5E98"/>
    <w:rsid w:val="00DD6FA0"/>
    <w:rsid w:val="00DE1E9A"/>
    <w:rsid w:val="00DE4281"/>
    <w:rsid w:val="00DE4FF5"/>
    <w:rsid w:val="00E062D7"/>
    <w:rsid w:val="00E21CAC"/>
    <w:rsid w:val="00E4025C"/>
    <w:rsid w:val="00E404E8"/>
    <w:rsid w:val="00E50DBE"/>
    <w:rsid w:val="00E552A5"/>
    <w:rsid w:val="00E57766"/>
    <w:rsid w:val="00E729C4"/>
    <w:rsid w:val="00E73424"/>
    <w:rsid w:val="00E75C85"/>
    <w:rsid w:val="00E8333B"/>
    <w:rsid w:val="00E86F78"/>
    <w:rsid w:val="00E94373"/>
    <w:rsid w:val="00E97278"/>
    <w:rsid w:val="00EA4AE1"/>
    <w:rsid w:val="00EA77E0"/>
    <w:rsid w:val="00EB2F16"/>
    <w:rsid w:val="00EC1EB3"/>
    <w:rsid w:val="00EC390E"/>
    <w:rsid w:val="00EC541F"/>
    <w:rsid w:val="00ED2389"/>
    <w:rsid w:val="00ED2B69"/>
    <w:rsid w:val="00EE747C"/>
    <w:rsid w:val="00EF4DA3"/>
    <w:rsid w:val="00F1127B"/>
    <w:rsid w:val="00F11F7E"/>
    <w:rsid w:val="00F231D3"/>
    <w:rsid w:val="00F35D1A"/>
    <w:rsid w:val="00F37466"/>
    <w:rsid w:val="00F40A0B"/>
    <w:rsid w:val="00F4302C"/>
    <w:rsid w:val="00F54DA8"/>
    <w:rsid w:val="00F75884"/>
    <w:rsid w:val="00F92B2B"/>
    <w:rsid w:val="00FA30F2"/>
    <w:rsid w:val="00FA3C1E"/>
    <w:rsid w:val="00FA6D42"/>
    <w:rsid w:val="00FB04D8"/>
    <w:rsid w:val="00FB2E7A"/>
    <w:rsid w:val="00FC5635"/>
    <w:rsid w:val="00FC79AD"/>
    <w:rsid w:val="00FD2ADF"/>
    <w:rsid w:val="00FD3520"/>
    <w:rsid w:val="00FE6143"/>
    <w:rsid w:val="00FF1529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E404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7A"/>
    <w:pPr>
      <w:spacing w:before="120" w:after="120" w:line="280" w:lineRule="atLeast"/>
      <w:ind w:left="567"/>
    </w:pPr>
    <w:rPr>
      <w:rFonts w:ascii="Lucida Sans" w:eastAsia="Times New Roman" w:hAnsi="Lucida Sans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B2E7A"/>
    <w:pPr>
      <w:keepLines w:val="0"/>
      <w:spacing w:before="240" w:after="80" w:line="240" w:lineRule="auto"/>
      <w:ind w:left="0"/>
      <w:outlineLvl w:val="1"/>
    </w:pPr>
    <w:rPr>
      <w:rFonts w:ascii="Lucida Sans" w:eastAsia="Times New Roman" w:hAnsi="Lucida Sans" w:cs="Times New Roman"/>
      <w:bCs w:val="0"/>
      <w:color w:val="000000" w:themeColor="text1"/>
      <w:kern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FB2E7A"/>
    <w:pPr>
      <w:keepLines w:val="0"/>
      <w:spacing w:before="240" w:after="80" w:line="240" w:lineRule="auto"/>
      <w:ind w:left="0"/>
      <w:outlineLvl w:val="3"/>
    </w:pPr>
    <w:rPr>
      <w:rFonts w:ascii="Lucida Sans" w:eastAsia="Times New Roman" w:hAnsi="Lucida Sans" w:cs="Times New Roman"/>
      <w:bCs w:val="0"/>
      <w:color w:val="000000" w:themeColor="text1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2E7A"/>
    <w:rPr>
      <w:rFonts w:ascii="Lucida Sans" w:eastAsia="Times New Roman" w:hAnsi="Lucida Sans" w:cs="Times New Roman"/>
      <w:b/>
      <w:color w:val="000000" w:themeColor="text1"/>
      <w:kern w:val="32"/>
      <w:sz w:val="32"/>
      <w:szCs w:val="4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FB2E7A"/>
    <w:rPr>
      <w:rFonts w:ascii="Lucida Sans" w:eastAsia="Times New Roman" w:hAnsi="Lucida Sans" w:cs="Times New Roman"/>
      <w:b/>
      <w:color w:val="000000" w:themeColor="text1"/>
      <w:kern w:val="32"/>
      <w:szCs w:val="32"/>
      <w:lang w:val="en-AU" w:eastAsia="en-AU"/>
    </w:rPr>
  </w:style>
  <w:style w:type="paragraph" w:styleId="Title">
    <w:name w:val="Title"/>
    <w:basedOn w:val="Normal"/>
    <w:link w:val="TitleChar"/>
    <w:qFormat/>
    <w:rsid w:val="00FB2E7A"/>
    <w:pPr>
      <w:keepNext/>
      <w:pBdr>
        <w:bottom w:val="single" w:sz="12" w:space="6" w:color="005E3C"/>
      </w:pBdr>
      <w:spacing w:before="0" w:after="240"/>
      <w:ind w:left="0"/>
      <w:outlineLvl w:val="0"/>
    </w:pPr>
    <w:rPr>
      <w:rFonts w:cs="Arial"/>
      <w:b/>
      <w:color w:val="005E3C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FB2E7A"/>
    <w:rPr>
      <w:rFonts w:ascii="Lucida Sans" w:eastAsia="Times New Roman" w:hAnsi="Lucida Sans" w:cs="Arial"/>
      <w:b/>
      <w:color w:val="005E3C"/>
      <w:kern w:val="28"/>
      <w:sz w:val="36"/>
      <w:szCs w:val="5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2E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E7A"/>
    <w:rPr>
      <w:rFonts w:asciiTheme="majorHAnsi" w:eastAsiaTheme="majorEastAsia" w:hAnsiTheme="majorHAnsi" w:cstheme="majorBidi"/>
      <w:b/>
      <w:bCs/>
      <w:color w:val="4F81BD" w:themeColor="accent1"/>
      <w:sz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173265"/>
    <w:pPr>
      <w:ind w:left="720"/>
      <w:contextualSpacing/>
    </w:pPr>
  </w:style>
  <w:style w:type="table" w:styleId="TableGrid">
    <w:name w:val="Table Grid"/>
    <w:basedOn w:val="TableNormal"/>
    <w:uiPriority w:val="59"/>
    <w:rsid w:val="00DE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57A10"/>
    <w:pPr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7A10"/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532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1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97"/>
    <w:rPr>
      <w:rFonts w:ascii="Lucida Sans" w:eastAsia="Times New Roman" w:hAnsi="Lucida Sans" w:cs="Times New Roman"/>
      <w:sz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9D51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97"/>
    <w:rPr>
      <w:rFonts w:ascii="Lucida Sans" w:eastAsia="Times New Roman" w:hAnsi="Lucida Sans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E1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E1"/>
    <w:rPr>
      <w:rFonts w:ascii="Times New Roman" w:eastAsia="Times New Roman" w:hAnsi="Times New Roman" w:cs="Times New Roman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(peo@une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o@un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o@une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C0BE4-D6DE-4781-BFB0-26A35049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 Haydon</cp:lastModifiedBy>
  <cp:revision>2</cp:revision>
  <cp:lastPrinted>2017-01-05T03:17:00Z</cp:lastPrinted>
  <dcterms:created xsi:type="dcterms:W3CDTF">2017-01-12T22:55:00Z</dcterms:created>
  <dcterms:modified xsi:type="dcterms:W3CDTF">2017-01-12T22:55:00Z</dcterms:modified>
</cp:coreProperties>
</file>